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УПРАВЛЕНИЕ СИСТЕМЫ ОБРАЗОВАНИЯ АДМИНИСТРАЦИИ 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СЕРЫШЕВСКОГО МУНИЦИПАЛЬНОГО ОКРУГА 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автономное образовательное учреждение 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Средняя образовательная школа №2 </w:t>
      </w:r>
      <w:r>
        <w:rPr>
          <w:rFonts w:ascii="Times New Roman" w:hAnsi="Times New Roman"/>
          <w:sz w:val="24"/>
        </w:rPr>
        <w:t>пгт</w:t>
      </w:r>
      <w:r>
        <w:rPr>
          <w:rFonts w:ascii="Times New Roman" w:hAnsi="Times New Roman"/>
          <w:sz w:val="24"/>
        </w:rPr>
        <w:t xml:space="preserve"> Серышево</w:t>
      </w: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Структурное подразделение д/с №3 </w:t>
      </w:r>
    </w:p>
    <w:p w14:paraId="06000000">
      <w:pPr>
        <w:rPr>
          <w:rFonts w:ascii="Times New Roman" w:hAnsi="Times New Roman"/>
          <w:sz w:val="24"/>
        </w:rPr>
      </w:pPr>
    </w:p>
    <w:p w14:paraId="07000000">
      <w:pPr>
        <w:widowControl w:val="1"/>
        <w:ind/>
        <w:jc w:val="center"/>
        <w:rPr>
          <w:rFonts w:ascii="Times New Roman" w:hAnsi="Times New Roman"/>
          <w:sz w:val="24"/>
        </w:rPr>
      </w:pPr>
    </w:p>
    <w:p w14:paraId="08000000">
      <w:pPr>
        <w:widowControl w:val="1"/>
        <w:ind/>
        <w:jc w:val="center"/>
        <w:rPr>
          <w:rFonts w:ascii="Times New Roman" w:hAnsi="Times New Roman"/>
          <w:sz w:val="24"/>
        </w:rPr>
      </w:pPr>
    </w:p>
    <w:p w14:paraId="09000000">
      <w:pPr>
        <w:rPr>
          <w:rFonts w:ascii="Times New Roman" w:hAnsi="Times New Roman"/>
          <w:sz w:val="24"/>
        </w:rPr>
      </w:pPr>
    </w:p>
    <w:p w14:paraId="0A000000">
      <w:pPr>
        <w:rPr>
          <w:rFonts w:ascii="Times New Roman" w:hAnsi="Times New Roman"/>
          <w:sz w:val="24"/>
        </w:rPr>
      </w:pPr>
    </w:p>
    <w:p w14:paraId="0B000000">
      <w:pPr>
        <w:rPr>
          <w:rFonts w:ascii="Times New Roman" w:hAnsi="Times New Roman"/>
          <w:sz w:val="24"/>
        </w:rPr>
      </w:pPr>
    </w:p>
    <w:p w14:paraId="0C000000">
      <w:pPr>
        <w:rPr>
          <w:rFonts w:ascii="Times New Roman" w:hAnsi="Times New Roman"/>
          <w:sz w:val="24"/>
        </w:rPr>
      </w:pPr>
    </w:p>
    <w:p w14:paraId="0D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Перспективное планирование по краткосрочному проекту </w:t>
      </w:r>
    </w:p>
    <w:p w14:paraId="0E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«Новогодняя игрушка»</w:t>
      </w:r>
    </w:p>
    <w:p w14:paraId="0F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Средняя</w:t>
      </w:r>
      <w:r>
        <w:rPr>
          <w:rFonts w:ascii="Times New Roman" w:hAnsi="Times New Roman"/>
          <w:sz w:val="28"/>
        </w:rPr>
        <w:t xml:space="preserve"> группа №9 «Умка»</w:t>
      </w:r>
    </w:p>
    <w:p w14:paraId="10000000">
      <w:pPr>
        <w:widowControl w:val="1"/>
        <w:ind/>
        <w:jc w:val="center"/>
        <w:rPr>
          <w:rFonts w:ascii="Times New Roman" w:hAnsi="Times New Roman"/>
          <w:sz w:val="36"/>
        </w:rPr>
      </w:pPr>
    </w:p>
    <w:p w14:paraId="11000000">
      <w:pPr>
        <w:widowControl w:val="1"/>
        <w:ind/>
        <w:jc w:val="center"/>
        <w:rPr>
          <w:rFonts w:ascii="Times New Roman" w:hAnsi="Times New Roman"/>
          <w:sz w:val="36"/>
        </w:rPr>
      </w:pPr>
    </w:p>
    <w:p w14:paraId="12000000">
      <w:pPr>
        <w:widowControl w:val="1"/>
        <w:ind/>
        <w:jc w:val="center"/>
      </w:pPr>
    </w:p>
    <w:p w14:paraId="13000000">
      <w:pPr>
        <w:widowControl w:val="1"/>
        <w:ind/>
        <w:jc w:val="center"/>
      </w:pPr>
    </w:p>
    <w:p w14:paraId="14000000">
      <w:pPr>
        <w:widowControl w:val="1"/>
        <w:ind/>
        <w:jc w:val="center"/>
      </w:pPr>
    </w:p>
    <w:p w14:paraId="15000000">
      <w:pPr>
        <w:widowControl w:val="1"/>
        <w:ind/>
        <w:jc w:val="center"/>
      </w:pPr>
    </w:p>
    <w:p w14:paraId="16000000">
      <w:pPr>
        <w:widowControl w:val="1"/>
        <w:ind/>
        <w:jc w:val="center"/>
      </w:pPr>
    </w:p>
    <w:p w14:paraId="17000000"/>
    <w:p w14:paraId="18000000"/>
    <w:p w14:paraId="19000000">
      <w:pPr>
        <w:rPr>
          <w:rFonts w:ascii="Times New Roman" w:hAnsi="Times New Roman"/>
          <w:sz w:val="32"/>
        </w:rPr>
      </w:pPr>
    </w:p>
    <w:p w14:paraId="1A000000">
      <w:pPr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</w:t>
      </w:r>
    </w:p>
    <w:p w14:paraId="1B000000">
      <w:pPr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Решетникова Виктория Васильевна</w:t>
      </w:r>
    </w:p>
    <w:p w14:paraId="1C000000">
      <w:pPr>
        <w:widowControl w:val="1"/>
        <w:ind/>
        <w:jc w:val="right"/>
        <w:rPr>
          <w:rFonts w:ascii="Times New Roman" w:hAnsi="Times New Roman"/>
          <w:sz w:val="28"/>
        </w:rPr>
      </w:pPr>
    </w:p>
    <w:p w14:paraId="1D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Серышево</w:t>
      </w:r>
    </w:p>
    <w:p w14:paraId="1E000000">
      <w:pPr>
        <w:widowControl w:val="1"/>
        <w:ind/>
        <w:jc w:val="center"/>
        <w:rPr>
          <w:sz w:val="20"/>
        </w:rPr>
      </w:pPr>
      <w:r>
        <w:rPr>
          <w:rFonts w:ascii="Times New Roman" w:hAnsi="Times New Roman"/>
          <w:sz w:val="28"/>
        </w:rPr>
        <w:t>2024г.</w:t>
      </w:r>
    </w:p>
    <w:p w14:paraId="1F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Паспорт педагогического проекта</w:t>
      </w:r>
    </w:p>
    <w:tbl>
      <w:tblPr>
        <w:tblStyle w:val="Style_1"/>
        <w:tblW w:type="auto" w:w="0"/>
        <w:tblLayout w:type="fixed"/>
      </w:tblPr>
      <w:tblGrid>
        <w:gridCol w:w="566"/>
        <w:gridCol w:w="3390"/>
        <w:gridCol w:w="6464"/>
      </w:tblGrid>
      <w:tr>
        <w:tc>
          <w:tcPr>
            <w:tcW w:type="dxa" w:w="566"/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3390"/>
          </w:tcPr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проекта</w:t>
            </w:r>
          </w:p>
        </w:tc>
        <w:tc>
          <w:tcPr>
            <w:tcW w:type="dxa" w:w="6464"/>
          </w:tcPr>
          <w:p w14:paraId="2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«Новогодняя игрушка»</w:t>
            </w:r>
          </w:p>
        </w:tc>
      </w:tr>
      <w:tr>
        <w:tc>
          <w:tcPr>
            <w:tcW w:type="dxa" w:w="566"/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3390"/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реализации проекта</w:t>
            </w:r>
          </w:p>
        </w:tc>
        <w:tc>
          <w:tcPr>
            <w:tcW w:type="dxa" w:w="6464"/>
          </w:tcPr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Краткосрочный 09.12 – 13.12.2024г.</w:t>
            </w:r>
          </w:p>
        </w:tc>
      </w:tr>
      <w:tr>
        <w:tc>
          <w:tcPr>
            <w:tcW w:type="dxa" w:w="566"/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3390"/>
          </w:tcPr>
          <w:p w14:paraId="2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проекта</w:t>
            </w:r>
          </w:p>
        </w:tc>
        <w:tc>
          <w:tcPr>
            <w:tcW w:type="dxa" w:w="6464"/>
          </w:tcPr>
          <w:p w14:paraId="2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средней группы «Умка» (4-5г.), воспитатель: Решетникова Виктория Васильевна, родители.</w:t>
            </w:r>
          </w:p>
        </w:tc>
      </w:tr>
      <w:tr>
        <w:tc>
          <w:tcPr>
            <w:tcW w:type="dxa" w:w="566"/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3390"/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 проекта</w:t>
            </w:r>
          </w:p>
        </w:tc>
        <w:tc>
          <w:tcPr>
            <w:tcW w:type="dxa" w:w="6464"/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Познавательно-исследовательский, творческий.</w:t>
            </w:r>
          </w:p>
        </w:tc>
      </w:tr>
      <w:tr>
        <w:tc>
          <w:tcPr>
            <w:tcW w:type="dxa" w:w="566"/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type="dxa" w:w="3390"/>
          </w:tcPr>
          <w:p w14:paraId="2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Актуальность</w:t>
            </w:r>
          </w:p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Новизна проекта</w:t>
            </w:r>
          </w:p>
        </w:tc>
        <w:tc>
          <w:tcPr>
            <w:tcW w:type="dxa" w:w="6464"/>
          </w:tcPr>
          <w:p w14:paraId="2F000000">
            <w:pPr>
              <w:widowControl w:val="1"/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Новый год – сам</w:t>
            </w:r>
            <w:r>
              <w:rPr>
                <w:rFonts w:ascii="Times New Roman" w:hAnsi="Times New Roman"/>
                <w:sz w:val="28"/>
              </w:rPr>
              <w:t>ый любимый, чудесный, семейный</w:t>
            </w:r>
            <w:r>
              <w:rPr>
                <w:rFonts w:ascii="Times New Roman" w:hAnsi="Times New Roman"/>
                <w:sz w:val="28"/>
              </w:rPr>
              <w:t xml:space="preserve"> с чудесными превращениями и подарками Деда Мороза</w:t>
            </w:r>
            <w:r>
              <w:rPr>
                <w:rFonts w:ascii="Times New Roman" w:hAnsi="Times New Roman"/>
                <w:sz w:val="28"/>
              </w:rPr>
              <w:t xml:space="preserve"> праздник</w:t>
            </w:r>
            <w:r>
              <w:rPr>
                <w:rFonts w:ascii="Times New Roman" w:hAnsi="Times New Roman"/>
                <w:sz w:val="28"/>
              </w:rPr>
              <w:t>. Наряжать елку – это предпраздничный творческий процесс, в котором, как правило, участвуют практически все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0000000">
            <w:pPr>
              <w:widowControl w:val="1"/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 и старшие, и малыши ждут с нетерпением встречи </w:t>
            </w:r>
            <w:r>
              <w:rPr>
                <w:rFonts w:ascii="Times New Roman" w:hAnsi="Times New Roman"/>
                <w:sz w:val="28"/>
              </w:rPr>
              <w:t>нового года</w:t>
            </w:r>
            <w:r>
              <w:rPr>
                <w:rFonts w:ascii="Times New Roman" w:hAnsi="Times New Roman"/>
                <w:sz w:val="28"/>
              </w:rPr>
              <w:t>, и каждая семья занята </w:t>
            </w:r>
            <w:r>
              <w:rPr>
                <w:rFonts w:ascii="Times New Roman" w:hAnsi="Times New Roman"/>
                <w:sz w:val="28"/>
              </w:rPr>
              <w:t>предновогодними хлопотами</w:t>
            </w:r>
            <w:r>
              <w:rPr>
                <w:rFonts w:ascii="Times New Roman" w:hAnsi="Times New Roman"/>
                <w:sz w:val="28"/>
              </w:rPr>
              <w:t>, покупками.</w:t>
            </w:r>
          </w:p>
          <w:p w14:paraId="31000000">
            <w:pPr>
              <w:widowControl w:val="1"/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Большое </w:t>
            </w:r>
            <w:r>
              <w:rPr>
                <w:rFonts w:ascii="Times New Roman" w:hAnsi="Times New Roman"/>
                <w:sz w:val="28"/>
              </w:rPr>
              <w:t xml:space="preserve">разнообразие в </w:t>
            </w:r>
            <w:r>
              <w:rPr>
                <w:rFonts w:ascii="Times New Roman" w:hAnsi="Times New Roman"/>
                <w:sz w:val="28"/>
              </w:rPr>
              <w:t>магазинах</w:t>
            </w:r>
          </w:p>
          <w:p w14:paraId="3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новогоднего</w:t>
            </w:r>
            <w:r>
              <w:rPr>
                <w:rFonts w:ascii="Times New Roman" w:hAnsi="Times New Roman"/>
                <w:sz w:val="28"/>
              </w:rPr>
              <w:t> ассортимента привело к тому, что утрачена традиция совместной подготовки взрослых и </w:t>
            </w:r>
            <w:r>
              <w:rPr>
                <w:rFonts w:ascii="Times New Roman" w:hAnsi="Times New Roman"/>
                <w:sz w:val="28"/>
              </w:rPr>
              <w:t>детей к новогодним праздникам</w:t>
            </w:r>
            <w:r>
              <w:rPr>
                <w:rFonts w:ascii="Times New Roman" w:hAnsi="Times New Roman"/>
                <w:sz w:val="28"/>
              </w:rPr>
              <w:t>: изготовление украшений для оформления дома, подготовки подарков своими руками. Яркие, красочно сверкающие витрины магазинов приглашают нас приобрести </w:t>
            </w:r>
            <w:r>
              <w:rPr>
                <w:rFonts w:ascii="Times New Roman" w:hAnsi="Times New Roman"/>
                <w:sz w:val="28"/>
              </w:rPr>
              <w:t>новогодние товары</w:t>
            </w:r>
            <w:r>
              <w:rPr>
                <w:rFonts w:ascii="Times New Roman" w:hAnsi="Times New Roman"/>
                <w:sz w:val="28"/>
              </w:rPr>
              <w:t>, а ведь когда-</w:t>
            </w:r>
            <w:r>
              <w:rPr>
                <w:rFonts w:ascii="Times New Roman" w:hAnsi="Times New Roman"/>
                <w:sz w:val="28"/>
              </w:rPr>
              <w:t>то самым дорогим и желанным украшением считалась </w:t>
            </w:r>
            <w:r>
              <w:rPr>
                <w:rFonts w:ascii="Times New Roman" w:hAnsi="Times New Roman"/>
                <w:sz w:val="28"/>
              </w:rPr>
              <w:t>игрушка</w:t>
            </w:r>
            <w:r>
              <w:rPr>
                <w:rFonts w:ascii="Times New Roman" w:hAnsi="Times New Roman"/>
                <w:sz w:val="28"/>
              </w:rPr>
              <w:t>, сделанная своими руками. Процесс изготовления </w:t>
            </w:r>
            <w:r>
              <w:rPr>
                <w:rFonts w:ascii="Times New Roman" w:hAnsi="Times New Roman"/>
                <w:sz w:val="28"/>
              </w:rPr>
              <w:t>игрушек объединял</w:t>
            </w:r>
            <w:r>
              <w:rPr>
                <w:rFonts w:ascii="Times New Roman" w:hAnsi="Times New Roman"/>
                <w:sz w:val="28"/>
              </w:rPr>
              <w:t>, сплачивал всю семью, каждый старался сделать, что - то особенное, неповторимое для украшения своего дома и елки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33000000">
            <w:pPr>
              <w:widowControl w:val="1"/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Из чего можно сделать елочную игрушку своими руками? Что будет особенного в ней?». Очень важно научить детей задуманные идеи отражать в практической деятельности и воспитывать у детей желание делать приятное близким (изготовление игрушек своими руками и подарить их членам семьи). Разобраться в этом поможет работа, осуществляемая в ходе реализации проекта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566"/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type="dxa" w:w="3390"/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проекта</w:t>
            </w:r>
          </w:p>
        </w:tc>
        <w:tc>
          <w:tcPr>
            <w:tcW w:type="dxa" w:w="6464"/>
          </w:tcPr>
          <w:p w14:paraId="36000000">
            <w:pPr>
              <w:widowControl w:val="1"/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Вызвать у </w:t>
            </w:r>
            <w:r>
              <w:rPr>
                <w:rFonts w:ascii="Times New Roman" w:hAnsi="Times New Roman"/>
                <w:sz w:val="28"/>
              </w:rPr>
              <w:t>детей интерес к истории Новогодней игрушке</w:t>
            </w:r>
            <w:r>
              <w:rPr>
                <w:rFonts w:ascii="Times New Roman" w:hAnsi="Times New Roman"/>
                <w:sz w:val="28"/>
              </w:rPr>
              <w:t> и желание самостоятельно изготавливать и украшать ими не только </w:t>
            </w:r>
            <w:r>
              <w:rPr>
                <w:rFonts w:ascii="Times New Roman" w:hAnsi="Times New Roman"/>
                <w:sz w:val="28"/>
              </w:rPr>
              <w:t>группу</w:t>
            </w:r>
            <w:r>
              <w:rPr>
                <w:rFonts w:ascii="Times New Roman" w:hAnsi="Times New Roman"/>
                <w:sz w:val="28"/>
              </w:rPr>
              <w:t>, но и свои квартиры совместно с родителями.</w:t>
            </w:r>
          </w:p>
        </w:tc>
      </w:tr>
      <w:tr>
        <w:tc>
          <w:tcPr>
            <w:tcW w:type="dxa" w:w="566"/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type="dxa" w:w="3390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проекта</w:t>
            </w:r>
          </w:p>
        </w:tc>
        <w:tc>
          <w:tcPr>
            <w:tcW w:type="dxa" w:w="6464"/>
          </w:tcPr>
          <w:p w14:paraId="39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Для детей:</w:t>
            </w:r>
          </w:p>
          <w:p w14:paraId="3A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Познакомиться с историей в</w:t>
            </w:r>
            <w:r>
              <w:rPr>
                <w:rFonts w:ascii="Times New Roman" w:hAnsi="Times New Roman"/>
                <w:sz w:val="28"/>
              </w:rPr>
              <w:t>озникновения</w:t>
            </w:r>
          </w:p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новогодней игрушки.</w:t>
            </w:r>
          </w:p>
          <w:p w14:paraId="3C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детей</w:t>
            </w:r>
            <w:r>
              <w:rPr>
                <w:rFonts w:ascii="Times New Roman" w:hAnsi="Times New Roman"/>
                <w:sz w:val="28"/>
              </w:rPr>
              <w:t> с разнообразием</w:t>
            </w:r>
          </w:p>
          <w:p w14:paraId="3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елочных </w:t>
            </w:r>
            <w:r>
              <w:rPr>
                <w:rFonts w:ascii="Times New Roman" w:hAnsi="Times New Roman"/>
                <w:sz w:val="28"/>
              </w:rPr>
              <w:t>игрушек</w:t>
            </w:r>
            <w:r>
              <w:rPr>
                <w:rFonts w:ascii="Times New Roman" w:hAnsi="Times New Roman"/>
                <w:sz w:val="28"/>
              </w:rPr>
              <w:t> и традицией украшать </w:t>
            </w:r>
            <w:r>
              <w:rPr>
                <w:rFonts w:ascii="Times New Roman" w:hAnsi="Times New Roman"/>
                <w:sz w:val="28"/>
              </w:rPr>
              <w:t>новогоднюю ёлку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3E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Нау</w:t>
            </w:r>
            <w:r>
              <w:rPr>
                <w:rFonts w:ascii="Times New Roman" w:hAnsi="Times New Roman"/>
                <w:sz w:val="28"/>
              </w:rPr>
              <w:t>читься изготавливать Новогоднюю</w:t>
            </w:r>
          </w:p>
          <w:p w14:paraId="3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игрушку разными способами из различного материала.</w:t>
            </w:r>
          </w:p>
          <w:p w14:paraId="40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</w:t>
            </w:r>
            <w:r>
              <w:rPr>
                <w:rFonts w:ascii="Times New Roman" w:hAnsi="Times New Roman"/>
                <w:sz w:val="28"/>
              </w:rPr>
              <w:t>ть художественно – эстетические</w:t>
            </w:r>
          </w:p>
          <w:p w14:paraId="4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способности, умения и навыки в продуктивных видах деятельности.</w:t>
            </w:r>
          </w:p>
          <w:p w14:paraId="42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Для педагогов: </w:t>
            </w:r>
          </w:p>
          <w:p w14:paraId="43000000">
            <w:pPr>
              <w:pStyle w:val="Style_2"/>
              <w:numPr>
                <w:ilvl w:val="0"/>
                <w:numId w:val="2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Обеспечить реализацию </w:t>
            </w:r>
            <w:r>
              <w:rPr>
                <w:rFonts w:ascii="Times New Roman" w:hAnsi="Times New Roman"/>
                <w:sz w:val="28"/>
              </w:rPr>
              <w:t>воспитательных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</w:p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развивающих и обучающих задач через освоение детьми образовательных областей.</w:t>
            </w:r>
          </w:p>
          <w:p w14:paraId="45000000">
            <w:pPr>
              <w:pStyle w:val="Style_2"/>
              <w:numPr>
                <w:ilvl w:val="0"/>
                <w:numId w:val="2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Создат</w:t>
            </w:r>
            <w:r>
              <w:rPr>
                <w:rFonts w:ascii="Times New Roman" w:hAnsi="Times New Roman"/>
                <w:sz w:val="28"/>
              </w:rPr>
              <w:t>ь условия для самостоятельной и</w:t>
            </w:r>
          </w:p>
          <w:p w14:paraId="4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совместной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 xml:space="preserve"> взрослыми деятельности детей в рамках реализуемого проекта.</w:t>
            </w:r>
          </w:p>
          <w:p w14:paraId="47000000">
            <w:pPr>
              <w:pStyle w:val="Style_2"/>
              <w:numPr>
                <w:ilvl w:val="0"/>
                <w:numId w:val="2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>азвивать познава</w:t>
            </w:r>
            <w:r>
              <w:rPr>
                <w:rFonts w:ascii="Times New Roman" w:hAnsi="Times New Roman"/>
                <w:sz w:val="28"/>
              </w:rPr>
              <w:t>тельную активность</w:t>
            </w:r>
          </w:p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дошкольников.</w:t>
            </w:r>
          </w:p>
          <w:p w14:paraId="49000000">
            <w:pPr>
              <w:pStyle w:val="Style_2"/>
              <w:numPr>
                <w:ilvl w:val="0"/>
                <w:numId w:val="2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ознакомить с историей в</w:t>
            </w:r>
            <w:r>
              <w:rPr>
                <w:rFonts w:ascii="Times New Roman" w:hAnsi="Times New Roman"/>
                <w:sz w:val="28"/>
              </w:rPr>
              <w:t>озникновения</w:t>
            </w:r>
          </w:p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новогодней игрушки.</w:t>
            </w:r>
          </w:p>
          <w:p w14:paraId="4B000000">
            <w:pPr>
              <w:pStyle w:val="Style_2"/>
              <w:numPr>
                <w:ilvl w:val="0"/>
                <w:numId w:val="2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ривлекат</w:t>
            </w:r>
            <w:r>
              <w:rPr>
                <w:rFonts w:ascii="Times New Roman" w:hAnsi="Times New Roman"/>
                <w:sz w:val="28"/>
              </w:rPr>
              <w:t>ь родителей к участию в проекте.</w:t>
            </w:r>
          </w:p>
          <w:p w14:paraId="4C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Для родителей: </w:t>
            </w:r>
          </w:p>
          <w:p w14:paraId="4D000000">
            <w:pPr>
              <w:pStyle w:val="Style_2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Создавать в </w:t>
            </w:r>
            <w:r>
              <w:rPr>
                <w:rFonts w:ascii="Times New Roman" w:hAnsi="Times New Roman"/>
                <w:sz w:val="28"/>
              </w:rPr>
              <w:t xml:space="preserve">семье благоприятные условия </w:t>
            </w:r>
          </w:p>
          <w:p w14:paraId="4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развития личности ребенка, учитывая опыт детей</w:t>
            </w:r>
            <w:r>
              <w:rPr>
                <w:rFonts w:ascii="Times New Roman" w:hAnsi="Times New Roman"/>
                <w:sz w:val="28"/>
              </w:rPr>
              <w:t>, приобретенный в детском саду.</w:t>
            </w:r>
          </w:p>
          <w:p w14:paraId="4F000000">
            <w:pPr>
              <w:pStyle w:val="Style_2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обуждать родителей к </w:t>
            </w:r>
            <w:r>
              <w:rPr>
                <w:rFonts w:ascii="Times New Roman" w:hAnsi="Times New Roman"/>
                <w:sz w:val="28"/>
              </w:rPr>
              <w:t>сов</w:t>
            </w:r>
            <w:r>
              <w:rPr>
                <w:rFonts w:ascii="Times New Roman" w:hAnsi="Times New Roman"/>
                <w:sz w:val="28"/>
              </w:rPr>
              <w:t>местной</w:t>
            </w:r>
          </w:p>
          <w:p w14:paraId="5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 с детьми.</w:t>
            </w:r>
          </w:p>
        </w:tc>
      </w:tr>
      <w:tr>
        <w:tc>
          <w:tcPr>
            <w:tcW w:type="dxa" w:w="566"/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type="dxa" w:w="3390"/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реализации проекта</w:t>
            </w:r>
          </w:p>
        </w:tc>
        <w:tc>
          <w:tcPr>
            <w:tcW w:type="dxa" w:w="6464"/>
          </w:tcPr>
          <w:p w14:paraId="53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Подготовительный этап: </w:t>
            </w:r>
          </w:p>
          <w:p w14:paraId="5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Осознание проблемы, выбор темы, формулирование целей и задач. Опрос воспитанников по данной теме, для выяснения знаний детей и их родителей. Подбор методического материала, оборудования необходимого для проведения исследовательской работы. Подготовка к сбору макулатуры, вовлечение родителей в проектную деятельность.</w:t>
            </w:r>
          </w:p>
          <w:p w14:paraId="55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Основной этап:</w:t>
            </w:r>
          </w:p>
          <w:p w14:paraId="56000000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Познавательное направление: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Беседы:</w:t>
            </w:r>
            <w:r>
              <w:rPr>
                <w:rFonts w:ascii="Times New Roman" w:hAnsi="Times New Roman"/>
                <w:sz w:val="28"/>
              </w:rPr>
              <w:t xml:space="preserve"> « Чем можно украшать елку?», </w:t>
            </w:r>
            <w:r>
              <w:rPr>
                <w:rFonts w:ascii="Times New Roman" w:hAnsi="Times New Roman"/>
                <w:sz w:val="28"/>
              </w:rPr>
              <w:t>«Как отмечают праздник в твоей семье?»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5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Дидактическая игра «Украсим ёлку»,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 «Найди отличия»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58000000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Чтение художественной литературы:</w:t>
            </w:r>
          </w:p>
          <w:p w14:paraId="59000000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 Ильина «Наша елка».</w:t>
            </w:r>
          </w:p>
          <w:p w14:paraId="5A000000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Р</w:t>
            </w:r>
            <w:r>
              <w:rPr>
                <w:rFonts w:ascii="Times New Roman" w:hAnsi="Times New Roman"/>
                <w:sz w:val="28"/>
              </w:rPr>
              <w:t xml:space="preserve">акитина «Приключения </w:t>
            </w:r>
            <w:r>
              <w:rPr>
                <w:rFonts w:ascii="Times New Roman" w:hAnsi="Times New Roman"/>
                <w:sz w:val="28"/>
              </w:rPr>
              <w:t>Новогодних</w:t>
            </w:r>
          </w:p>
          <w:p w14:paraId="5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Игрушек»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5C000000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Продуктивная деятельность:</w:t>
            </w:r>
          </w:p>
          <w:p w14:paraId="5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«Волшебная мастерская»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</w:p>
          <w:p w14:paraId="5E000000">
            <w:pPr>
              <w:pStyle w:val="Style_2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зготовление ёлочных </w:t>
            </w:r>
            <w:r>
              <w:rPr>
                <w:rFonts w:ascii="Times New Roman" w:hAnsi="Times New Roman"/>
                <w:sz w:val="28"/>
              </w:rPr>
              <w:t>игрушек</w:t>
            </w:r>
            <w:r>
              <w:rPr>
                <w:rFonts w:ascii="Times New Roman" w:hAnsi="Times New Roman"/>
                <w:sz w:val="28"/>
              </w:rPr>
              <w:t xml:space="preserve">: «Бумажные </w:t>
            </w:r>
          </w:p>
          <w:p w14:paraId="5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фонарики».</w:t>
            </w:r>
          </w:p>
          <w:p w14:paraId="60000000">
            <w:pPr>
              <w:pStyle w:val="Style_2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Дыхательный тренажёр «Метель в стакане».</w:t>
            </w:r>
          </w:p>
          <w:p w14:paraId="61000000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Работа с родителями:</w:t>
            </w:r>
          </w:p>
          <w:p w14:paraId="62000000">
            <w:pPr>
              <w:pStyle w:val="Style_2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 «</w:t>
            </w:r>
            <w:r>
              <w:rPr>
                <w:rFonts w:ascii="Times New Roman" w:hAnsi="Times New Roman"/>
                <w:sz w:val="28"/>
              </w:rPr>
              <w:t>Новогодние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6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игрушки своими руками».</w:t>
            </w:r>
          </w:p>
          <w:p w14:paraId="64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Заключительный этап: </w:t>
            </w:r>
          </w:p>
          <w:p w14:paraId="6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Выставки творческих работ в рамках проекта.</w:t>
            </w:r>
          </w:p>
        </w:tc>
      </w:tr>
      <w:tr>
        <w:tc>
          <w:tcPr>
            <w:tcW w:type="dxa" w:w="566"/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type="dxa" w:w="3390"/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type="dxa" w:w="6464"/>
          </w:tcPr>
          <w:p w14:paraId="6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здоровьесберегающие</w:t>
            </w:r>
            <w:r>
              <w:rPr>
                <w:rFonts w:ascii="Times New Roman" w:hAnsi="Times New Roman"/>
                <w:sz w:val="28"/>
              </w:rPr>
              <w:t xml:space="preserve"> технологии;</w:t>
            </w:r>
          </w:p>
          <w:p w14:paraId="6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информационно-коммуникативные технологии;</w:t>
            </w:r>
          </w:p>
          <w:p w14:paraId="6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личностно-ориентированные технологии;</w:t>
            </w:r>
          </w:p>
          <w:p w14:paraId="6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игровые.</w:t>
            </w:r>
          </w:p>
          <w:p w14:paraId="6C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Методы и приемы:</w:t>
            </w:r>
          </w:p>
          <w:p w14:paraId="6D000000">
            <w:pPr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наглядные (рассматривание фотографий,</w:t>
            </w:r>
          </w:p>
          <w:p w14:paraId="6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иллюстраций);</w:t>
            </w:r>
          </w:p>
          <w:p w14:paraId="6F000000">
            <w:pPr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словесные (вопросы, беседы,</w:t>
            </w:r>
          </w:p>
          <w:p w14:paraId="7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инструкции);</w:t>
            </w:r>
          </w:p>
          <w:p w14:paraId="71000000">
            <w:pPr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(игровые ситуации,</w:t>
            </w:r>
          </w:p>
          <w:p w14:paraId="7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обыгрывание, моделирование ситуаций);</w:t>
            </w:r>
          </w:p>
          <w:p w14:paraId="73000000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объяснительно-иллюстративный –</w:t>
            </w:r>
          </w:p>
          <w:p w14:paraId="7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предъявление информации различными способами (объяснение, рассказ, беседа, демонстрация);</w:t>
            </w:r>
          </w:p>
          <w:p w14:paraId="75000000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эвристический – метод </w:t>
            </w:r>
            <w:r>
              <w:rPr>
                <w:rFonts w:ascii="Times New Roman" w:hAnsi="Times New Roman"/>
                <w:sz w:val="28"/>
              </w:rPr>
              <w:t>творческой</w:t>
            </w:r>
          </w:p>
          <w:p w14:paraId="7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деятельности;</w:t>
            </w:r>
          </w:p>
          <w:p w14:paraId="77000000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репродуктивный</w:t>
            </w:r>
            <w:r>
              <w:rPr>
                <w:rFonts w:ascii="Times New Roman" w:hAnsi="Times New Roman"/>
                <w:sz w:val="28"/>
              </w:rPr>
              <w:t xml:space="preserve"> – воспроизводство</w:t>
            </w:r>
          </w:p>
          <w:p w14:paraId="7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знаний и способов деятельности.</w:t>
            </w:r>
          </w:p>
        </w:tc>
      </w:tr>
      <w:tr>
        <w:tc>
          <w:tcPr>
            <w:tcW w:type="dxa" w:w="566"/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type="dxa" w:w="3390"/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продуктов проектной деятельности воспитанников</w:t>
            </w:r>
          </w:p>
        </w:tc>
        <w:tc>
          <w:tcPr>
            <w:tcW w:type="dxa" w:w="6464"/>
          </w:tcPr>
          <w:p w14:paraId="7B000000">
            <w:pPr>
              <w:pStyle w:val="Style_2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 «</w:t>
            </w:r>
            <w:r>
              <w:rPr>
                <w:rFonts w:ascii="Times New Roman" w:hAnsi="Times New Roman"/>
                <w:sz w:val="28"/>
              </w:rPr>
              <w:t>Но</w:t>
            </w:r>
            <w:r>
              <w:rPr>
                <w:rFonts w:ascii="Times New Roman" w:hAnsi="Times New Roman"/>
                <w:sz w:val="28"/>
              </w:rPr>
              <w:t>вогодние</w:t>
            </w:r>
          </w:p>
          <w:p w14:paraId="7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игрушки своими руками».</w:t>
            </w:r>
          </w:p>
          <w:p w14:paraId="7D000000">
            <w:pPr>
              <w:pStyle w:val="Style_2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Дыхательный тренажёр «Метель в стакане».</w:t>
            </w:r>
          </w:p>
          <w:p w14:paraId="7E000000">
            <w:pPr>
              <w:pStyle w:val="Style_2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Ёлочных игрушек «</w:t>
            </w:r>
            <w:r>
              <w:rPr>
                <w:rFonts w:ascii="Times New Roman" w:hAnsi="Times New Roman"/>
                <w:sz w:val="28"/>
              </w:rPr>
              <w:t>Бумажные</w:t>
            </w:r>
          </w:p>
          <w:p w14:paraId="7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фонарики».</w:t>
            </w:r>
          </w:p>
        </w:tc>
      </w:tr>
      <w:tr>
        <w:tc>
          <w:tcPr>
            <w:tcW w:type="dxa" w:w="566"/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type="dxa" w:w="3390"/>
          </w:tcPr>
          <w:p w14:paraId="8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Планируемые образовательные результаты проекта</w:t>
            </w:r>
          </w:p>
        </w:tc>
        <w:tc>
          <w:tcPr>
            <w:tcW w:type="dxa" w:w="6464"/>
          </w:tcPr>
          <w:p w14:paraId="82000000">
            <w:pPr>
              <w:widowControl w:val="1"/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 </w:t>
            </w:r>
            <w:r>
              <w:rPr>
                <w:rFonts w:ascii="Times New Roman" w:hAnsi="Times New Roman"/>
                <w:sz w:val="28"/>
              </w:rPr>
              <w:t>детей</w:t>
            </w:r>
            <w:r>
              <w:rPr>
                <w:rFonts w:ascii="Times New Roman" w:hAnsi="Times New Roman"/>
                <w:sz w:val="28"/>
              </w:rPr>
              <w:t> сформировался интерес к традиции празднования </w:t>
            </w:r>
            <w:r>
              <w:rPr>
                <w:rFonts w:ascii="Times New Roman" w:hAnsi="Times New Roman"/>
                <w:sz w:val="28"/>
              </w:rPr>
              <w:t>Нового года и украшения новогодней ёлки</w:t>
            </w:r>
            <w:r>
              <w:rPr>
                <w:rFonts w:ascii="Times New Roman" w:hAnsi="Times New Roman"/>
                <w:sz w:val="28"/>
              </w:rPr>
              <w:t>. Расширился кругозор и увеличился словарный запас. Дети научились делать ёлочные </w:t>
            </w:r>
            <w:r>
              <w:rPr>
                <w:rFonts w:ascii="Times New Roman" w:hAnsi="Times New Roman"/>
                <w:sz w:val="28"/>
              </w:rPr>
              <w:t>игрушки</w:t>
            </w:r>
            <w:r>
              <w:rPr>
                <w:rFonts w:ascii="Times New Roman" w:hAnsi="Times New Roman"/>
                <w:sz w:val="28"/>
              </w:rPr>
              <w:t> из различного материала.</w:t>
            </w:r>
          </w:p>
          <w:p w14:paraId="83000000">
            <w:pPr>
              <w:widowControl w:val="1"/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Вовлечь родителей в совместную с детьми познавательно-творческую деятельность, укреплять семейные связи.</w:t>
            </w:r>
          </w:p>
        </w:tc>
      </w:tr>
    </w:tbl>
    <w:p w14:paraId="84000000">
      <w:pPr>
        <w:sectPr>
          <w:pgSz w:h="16838" w:orient="portrait" w:w="11906"/>
          <w:pgMar w:bottom="851" w:footer="708" w:gutter="0" w:header="708" w:left="851" w:right="851" w:top="851"/>
        </w:sectPr>
      </w:pPr>
    </w:p>
    <w:p w14:paraId="85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ПЕРСПЕКТИВНОЕ ПЛАНИРОВАНИЕ</w:t>
      </w:r>
    </w:p>
    <w:tbl>
      <w:tblPr>
        <w:tblStyle w:val="Style_1"/>
        <w:tblW w:type="auto" w:w="0"/>
        <w:tblLayout w:type="fixed"/>
      </w:tblPr>
      <w:tblGrid>
        <w:gridCol w:w="2376"/>
        <w:gridCol w:w="3119"/>
        <w:gridCol w:w="4819"/>
        <w:gridCol w:w="5038"/>
      </w:tblGrid>
      <w:tr>
        <w:tc>
          <w:tcPr>
            <w:tcW w:type="dxa" w:w="2376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День недели</w:t>
            </w:r>
          </w:p>
        </w:tc>
        <w:tc>
          <w:tcPr>
            <w:tcW w:type="dxa" w:w="3119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Форма организации</w:t>
            </w:r>
          </w:p>
        </w:tc>
        <w:tc>
          <w:tcPr>
            <w:tcW w:type="dxa" w:w="4819"/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Программные задачи</w:t>
            </w:r>
          </w:p>
        </w:tc>
        <w:tc>
          <w:tcPr>
            <w:tcW w:type="dxa" w:w="5038"/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Мероприятия, инициированные воспитателем</w:t>
            </w:r>
          </w:p>
        </w:tc>
      </w:tr>
      <w:tr>
        <w:tc>
          <w:tcPr>
            <w:tcW w:type="dxa" w:w="2376"/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09.12</w:t>
            </w:r>
          </w:p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Понедельник </w:t>
            </w:r>
          </w:p>
        </w:tc>
        <w:tc>
          <w:tcPr>
            <w:tcW w:type="dxa" w:w="3119"/>
          </w:tcPr>
          <w:p w14:paraId="8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 воспитанников и родителей по теме проекта.</w:t>
            </w:r>
          </w:p>
        </w:tc>
        <w:tc>
          <w:tcPr>
            <w:tcW w:type="dxa" w:w="4819"/>
          </w:tcPr>
          <w:p w14:paraId="8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Выявить уровень знаний на тему переработки бумаги и как можно сохранить лес от вырубки.</w:t>
            </w:r>
          </w:p>
        </w:tc>
        <w:tc>
          <w:tcPr>
            <w:tcW w:type="dxa" w:w="5038"/>
          </w:tcPr>
          <w:p w14:paraId="8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Подбор материала по теме проекта.</w:t>
            </w:r>
          </w:p>
        </w:tc>
      </w:tr>
      <w:tr>
        <w:tc>
          <w:tcPr>
            <w:tcW w:type="dxa" w:w="2376"/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10.12</w:t>
            </w:r>
          </w:p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Вторник </w:t>
            </w:r>
          </w:p>
        </w:tc>
        <w:tc>
          <w:tcPr>
            <w:tcW w:type="dxa" w:w="3119"/>
          </w:tcPr>
          <w:p w14:paraId="9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Консультация для родителей </w:t>
            </w:r>
          </w:p>
          <w:p w14:paraId="9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</w:t>
            </w:r>
            <w:r>
              <w:rPr>
                <w:rFonts w:ascii="Times New Roman" w:hAnsi="Times New Roman"/>
                <w:sz w:val="28"/>
              </w:rPr>
              <w:t>седа.</w:t>
            </w:r>
          </w:p>
          <w:p w14:paraId="93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9"/>
          </w:tcPr>
          <w:p w14:paraId="9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Повысить информационный уровень, осведомленн</w:t>
            </w:r>
            <w:r>
              <w:rPr>
                <w:rFonts w:ascii="Times New Roman" w:hAnsi="Times New Roman"/>
                <w:sz w:val="28"/>
              </w:rPr>
              <w:t>ость родителей в данном вопросе при  помощи консультации.</w:t>
            </w:r>
          </w:p>
          <w:p w14:paraId="9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</w:t>
            </w:r>
            <w:r>
              <w:rPr>
                <w:rFonts w:ascii="Times New Roman" w:hAnsi="Times New Roman"/>
                <w:sz w:val="28"/>
              </w:rPr>
              <w:t>омить детей</w:t>
            </w:r>
            <w:r>
              <w:rPr>
                <w:rFonts w:ascii="Times New Roman" w:hAnsi="Times New Roman"/>
                <w:sz w:val="28"/>
              </w:rPr>
              <w:t xml:space="preserve"> с историей возникновения новогодней игрушки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5038"/>
          </w:tcPr>
          <w:p w14:paraId="9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Подбор материала</w:t>
            </w:r>
            <w:r>
              <w:rPr>
                <w:rFonts w:ascii="Times New Roman" w:hAnsi="Times New Roman"/>
                <w:sz w:val="28"/>
              </w:rPr>
              <w:t xml:space="preserve"> для консультации для родителей «</w:t>
            </w:r>
            <w:r>
              <w:rPr>
                <w:rFonts w:ascii="Times New Roman" w:hAnsi="Times New Roman"/>
                <w:sz w:val="28"/>
              </w:rPr>
              <w:t>Новогодние игрушки своими руками».</w:t>
            </w:r>
          </w:p>
          <w:p w14:paraId="9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Беседа: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Чем можно украшать елку».</w:t>
            </w:r>
          </w:p>
        </w:tc>
      </w:tr>
      <w:tr>
        <w:tc>
          <w:tcPr>
            <w:tcW w:type="dxa" w:w="2376"/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11.12</w:t>
            </w:r>
          </w:p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Среда </w:t>
            </w:r>
          </w:p>
        </w:tc>
        <w:tc>
          <w:tcPr>
            <w:tcW w:type="dxa" w:w="3119"/>
          </w:tcPr>
          <w:p w14:paraId="9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Художественная литература.</w:t>
            </w:r>
          </w:p>
          <w:p w14:paraId="9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Дидактическая игра.</w:t>
            </w:r>
          </w:p>
          <w:p w14:paraId="9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Волшебная </w:t>
            </w:r>
            <w:r>
              <w:rPr>
                <w:rFonts w:ascii="Times New Roman" w:hAnsi="Times New Roman"/>
                <w:sz w:val="28"/>
              </w:rPr>
              <w:t>мастерская.</w:t>
            </w:r>
          </w:p>
        </w:tc>
        <w:tc>
          <w:tcPr>
            <w:tcW w:type="dxa" w:w="4819"/>
          </w:tcPr>
          <w:p w14:paraId="9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Уточнять и закреплять знания детей средством поэзии «Как украшают Новогоднюю ёлку». </w:t>
            </w:r>
          </w:p>
          <w:p w14:paraId="9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Научит</w:t>
            </w:r>
            <w:r>
              <w:rPr>
                <w:rFonts w:ascii="Times New Roman" w:hAnsi="Times New Roman"/>
                <w:sz w:val="28"/>
              </w:rPr>
              <w:t xml:space="preserve">ься </w:t>
            </w:r>
            <w:r>
              <w:rPr>
                <w:rFonts w:ascii="Times New Roman" w:hAnsi="Times New Roman"/>
                <w:sz w:val="28"/>
              </w:rPr>
              <w:t>изготавливать </w:t>
            </w:r>
          </w:p>
          <w:p w14:paraId="9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Дыхательный тренажер для поднятия эмоциональности в группе.</w:t>
            </w:r>
          </w:p>
        </w:tc>
        <w:tc>
          <w:tcPr>
            <w:tcW w:type="dxa" w:w="5038"/>
          </w:tcPr>
          <w:p w14:paraId="A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художественной литературы: </w:t>
            </w:r>
            <w:r>
              <w:rPr>
                <w:rFonts w:ascii="Times New Roman" w:hAnsi="Times New Roman"/>
                <w:sz w:val="28"/>
              </w:rPr>
              <w:t>Е. Ильина «Наша елка».</w:t>
            </w:r>
          </w:p>
          <w:p w14:paraId="A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Дидактическая и</w:t>
            </w:r>
            <w:r>
              <w:rPr>
                <w:rFonts w:ascii="Times New Roman" w:hAnsi="Times New Roman"/>
                <w:sz w:val="28"/>
              </w:rPr>
              <w:t>гра «Найди отличия».</w:t>
            </w:r>
          </w:p>
          <w:p w14:paraId="A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Волшебная мастерская: изготовление </w:t>
            </w:r>
            <w:r>
              <w:rPr>
                <w:rFonts w:ascii="Times New Roman" w:hAnsi="Times New Roman"/>
                <w:sz w:val="28"/>
              </w:rPr>
              <w:t>Дыхате</w:t>
            </w:r>
            <w:r>
              <w:rPr>
                <w:rFonts w:ascii="Times New Roman" w:hAnsi="Times New Roman"/>
                <w:sz w:val="28"/>
              </w:rPr>
              <w:t>льного</w:t>
            </w:r>
            <w:r>
              <w:rPr>
                <w:rFonts w:ascii="Times New Roman" w:hAnsi="Times New Roman"/>
                <w:sz w:val="28"/>
              </w:rPr>
              <w:t xml:space="preserve"> тренажёр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«Метель в стакане».</w:t>
            </w:r>
          </w:p>
        </w:tc>
      </w:tr>
      <w:tr>
        <w:tc>
          <w:tcPr>
            <w:tcW w:type="dxa" w:w="2376"/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12.12</w:t>
            </w:r>
          </w:p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Четверг </w:t>
            </w:r>
          </w:p>
        </w:tc>
        <w:tc>
          <w:tcPr>
            <w:tcW w:type="dxa" w:w="3119"/>
          </w:tcPr>
          <w:p w14:paraId="A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Дидактическая игра.</w:t>
            </w:r>
          </w:p>
          <w:p w14:paraId="A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</w:t>
            </w:r>
          </w:p>
        </w:tc>
        <w:tc>
          <w:tcPr>
            <w:tcW w:type="dxa" w:w="4819"/>
          </w:tcPr>
          <w:p w14:paraId="A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детей с традициями встречи Нового года в России и других странах. Расширять представления детей об истории возникновения праздника.</w:t>
            </w:r>
          </w:p>
        </w:tc>
        <w:tc>
          <w:tcPr>
            <w:tcW w:type="dxa" w:w="5038"/>
          </w:tcPr>
          <w:p w14:paraId="A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Дидактическая игра «Украсим ёлку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A9000000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Беседа </w:t>
            </w:r>
            <w:r>
              <w:rPr>
                <w:rFonts w:ascii="Times New Roman" w:hAnsi="Times New Roman"/>
                <w:sz w:val="28"/>
              </w:rPr>
              <w:t>«Как отмечают праздник в твоей семье?».</w:t>
            </w:r>
          </w:p>
        </w:tc>
      </w:tr>
      <w:tr>
        <w:tc>
          <w:tcPr>
            <w:tcW w:type="dxa" w:w="2376"/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13.12</w:t>
            </w:r>
          </w:p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Пятница  </w:t>
            </w:r>
          </w:p>
        </w:tc>
        <w:tc>
          <w:tcPr>
            <w:tcW w:type="dxa" w:w="3119"/>
          </w:tcPr>
          <w:p w14:paraId="A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Художественная литература.</w:t>
            </w:r>
          </w:p>
          <w:p w14:paraId="A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Волшебная мастерская.</w:t>
            </w:r>
          </w:p>
        </w:tc>
        <w:tc>
          <w:tcPr>
            <w:tcW w:type="dxa" w:w="4819"/>
          </w:tcPr>
          <w:p w14:paraId="A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Научиться </w:t>
            </w:r>
            <w:r>
              <w:rPr>
                <w:rFonts w:ascii="Times New Roman" w:hAnsi="Times New Roman"/>
                <w:sz w:val="28"/>
              </w:rPr>
              <w:t>изготавливать </w:t>
            </w:r>
          </w:p>
          <w:p w14:paraId="A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Новогоднюю игрушку. </w:t>
            </w:r>
            <w:r>
              <w:rPr>
                <w:rFonts w:ascii="Times New Roman" w:hAnsi="Times New Roman"/>
                <w:sz w:val="28"/>
              </w:rPr>
              <w:t>Получить эмоциональный отклик от своей работы.</w:t>
            </w:r>
          </w:p>
          <w:p w14:paraId="B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творческой активности и сплоченности педагогов, родителей, детей.</w:t>
            </w:r>
          </w:p>
          <w:p w14:paraId="B1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8"/>
          </w:tcPr>
          <w:p w14:paraId="B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художественной литературы: </w:t>
            </w:r>
            <w:r>
              <w:rPr>
                <w:rFonts w:ascii="Times New Roman" w:hAnsi="Times New Roman"/>
                <w:sz w:val="28"/>
              </w:rPr>
              <w:t>Елена Р</w:t>
            </w:r>
            <w:r>
              <w:rPr>
                <w:rFonts w:ascii="Times New Roman" w:hAnsi="Times New Roman"/>
                <w:sz w:val="28"/>
              </w:rPr>
              <w:t xml:space="preserve">акитина «Приключения Новогодних </w:t>
            </w:r>
            <w:r>
              <w:rPr>
                <w:rFonts w:ascii="Times New Roman" w:hAnsi="Times New Roman"/>
                <w:sz w:val="28"/>
              </w:rPr>
              <w:t>Игрушек»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B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Волшебная мастерская:</w:t>
            </w:r>
          </w:p>
          <w:p w14:paraId="B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изготовление </w:t>
            </w:r>
            <w:r>
              <w:rPr>
                <w:rFonts w:ascii="Times New Roman" w:hAnsi="Times New Roman"/>
                <w:sz w:val="28"/>
              </w:rPr>
              <w:t xml:space="preserve">Ёлочных игрушек </w:t>
            </w:r>
            <w:r>
              <w:rPr>
                <w:rFonts w:ascii="Times New Roman" w:hAnsi="Times New Roman"/>
                <w:sz w:val="28"/>
              </w:rPr>
              <w:t xml:space="preserve">«Бумажные </w:t>
            </w:r>
            <w:r>
              <w:rPr>
                <w:rFonts w:ascii="Times New Roman" w:hAnsi="Times New Roman"/>
                <w:sz w:val="28"/>
              </w:rPr>
              <w:t>фонарики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</w:tr>
      <w:tr>
        <w:tc>
          <w:tcPr>
            <w:tcW w:type="dxa" w:w="15352"/>
            <w:gridSpan w:val="4"/>
          </w:tcPr>
          <w:p w14:paraId="B5000000">
            <w:pPr>
              <w:widowControl w:val="1"/>
              <w:ind w:firstLine="7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Итоги проекта</w:t>
            </w:r>
            <w:r>
              <w:rPr>
                <w:rFonts w:ascii="Times New Roman" w:hAnsi="Times New Roman"/>
                <w:b w:val="1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Работа над проектом дала возможность вовлекать детей, независимо от их уровня подготовки, в коллективную деятельность, направленную на достижение общей цели, работать в команде. Ребята узнали о традициях празднования Нового года в нашей стране и за ее рубежами. А также о новогодних традициях и реликвиях собственных семей. Дети и родители получили творческое удовлетворение от совместной деятельности. Осознали значимость взаимодействия, ответственности, умения работать в команде.</w:t>
            </w:r>
          </w:p>
          <w:p w14:paraId="B6000000">
            <w:pPr>
              <w:widowControl w:val="1"/>
              <w:ind w:firstLine="7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ходе проекта было доказано, что новогодняя игрушка – это не только атрибут зимнего праздника, даже не только часть истории нашей страны. Новогодняя игрушка может </w:t>
            </w:r>
            <w:r>
              <w:rPr>
                <w:rFonts w:ascii="Times New Roman" w:hAnsi="Times New Roman"/>
                <w:sz w:val="28"/>
              </w:rPr>
              <w:t>стать</w:t>
            </w:r>
            <w:r>
              <w:rPr>
                <w:rFonts w:ascii="Times New Roman" w:hAnsi="Times New Roman"/>
                <w:sz w:val="28"/>
              </w:rPr>
              <w:t xml:space="preserve"> историей каждой семьи, передаваясь от поколения к поколению. Она меняется в связи с изменениями, происходящими в обществе, в ней отражаются достижения человечества того времени, когда она была создана.</w:t>
            </w:r>
          </w:p>
        </w:tc>
      </w:tr>
    </w:tbl>
    <w:p w14:paraId="B7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526415</wp:posOffset>
                </wp:positionH>
                <wp:positionV relativeFrom="paragraph">
                  <wp:posOffset>133985</wp:posOffset>
                </wp:positionV>
                <wp:extent cx="7639050" cy="28575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76390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B8000000">
                            <w:pPr>
                              <w:pStyle w:val="Style_3"/>
                              <w:widowControl w:val="1"/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color w:themeColor="dark1"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themeColor="dark1" w:val="000000"/>
                                <w:sz w:val="24"/>
                              </w:rPr>
                              <w:t>Консультация для родителей «Ёлочные игрушки своими руками»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9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1680210</wp:posOffset>
            </wp:positionH>
            <wp:positionV relativeFrom="paragraph">
              <wp:posOffset>128270</wp:posOffset>
            </wp:positionV>
            <wp:extent cx="5549900" cy="416242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549900" cy="416242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BA000000"/>
    <w:p w14:paraId="BB000000">
      <w:pPr>
        <w:pStyle w:val="Style_4"/>
      </w:pPr>
    </w:p>
    <w:p w14:paraId="BC000000">
      <w:pPr>
        <w:widowControl w:val="1"/>
        <w:ind/>
        <w:jc w:val="center"/>
      </w:pPr>
    </w:p>
    <w:p w14:paraId="BD000000">
      <w:pPr>
        <w:widowControl w:val="1"/>
        <w:ind/>
        <w:jc w:val="center"/>
      </w:pPr>
    </w:p>
    <w:p w14:paraId="BE000000">
      <w:pPr>
        <w:widowControl w:val="1"/>
        <w:ind/>
        <w:jc w:val="center"/>
      </w:pPr>
    </w:p>
    <w:p w14:paraId="BF000000">
      <w:pPr>
        <w:widowControl w:val="1"/>
        <w:ind/>
        <w:jc w:val="center"/>
      </w:pPr>
    </w:p>
    <w:p w14:paraId="C0000000">
      <w:pPr>
        <w:widowControl w:val="1"/>
        <w:ind/>
        <w:jc w:val="center"/>
      </w:pPr>
    </w:p>
    <w:p w14:paraId="C1000000">
      <w:pPr>
        <w:widowControl w:val="1"/>
        <w:ind/>
        <w:jc w:val="center"/>
      </w:pPr>
    </w:p>
    <w:p w14:paraId="C2000000">
      <w:pPr>
        <w:widowControl w:val="1"/>
        <w:ind/>
        <w:jc w:val="center"/>
      </w:pPr>
    </w:p>
    <w:p w14:paraId="C3000000">
      <w:pPr>
        <w:widowControl w:val="1"/>
        <w:ind/>
        <w:jc w:val="center"/>
      </w:pPr>
    </w:p>
    <w:p w14:paraId="C4000000">
      <w:pPr>
        <w:widowControl w:val="1"/>
        <w:ind/>
        <w:jc w:val="center"/>
      </w:pPr>
    </w:p>
    <w:p w14:paraId="C5000000">
      <w:pPr>
        <w:widowControl w:val="1"/>
        <w:ind/>
        <w:jc w:val="center"/>
      </w:pPr>
    </w:p>
    <w:p w14:paraId="C6000000">
      <w:pPr>
        <w:widowControl w:val="1"/>
        <w:ind/>
        <w:jc w:val="center"/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6323965</wp:posOffset>
            </wp:positionH>
            <wp:positionV relativeFrom="paragraph">
              <wp:posOffset>-144780</wp:posOffset>
            </wp:positionV>
            <wp:extent cx="2984500" cy="3978909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984500" cy="397890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3091815</wp:posOffset>
            </wp:positionH>
            <wp:positionV relativeFrom="paragraph">
              <wp:posOffset>-26035</wp:posOffset>
            </wp:positionV>
            <wp:extent cx="2959100" cy="3946525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2959100" cy="39465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-114935</wp:posOffset>
            </wp:positionH>
            <wp:positionV relativeFrom="paragraph">
              <wp:posOffset>-64135</wp:posOffset>
            </wp:positionV>
            <wp:extent cx="2927350" cy="3902075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2927350" cy="39020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1009014</wp:posOffset>
                </wp:positionH>
                <wp:positionV relativeFrom="paragraph">
                  <wp:posOffset>-311785</wp:posOffset>
                </wp:positionV>
                <wp:extent cx="7639050" cy="28575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76390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C7000000">
                            <w:pPr>
                              <w:pStyle w:val="Style_3"/>
                              <w:widowControl w:val="1"/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color w:themeColor="dark1"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themeColor="dark1" w:val="000000"/>
                                <w:sz w:val="24"/>
                              </w:rPr>
                              <w:t>Изготовление «Бумажный фонарик»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8000000">
      <w:pPr>
        <w:pStyle w:val="Style_4"/>
      </w:pPr>
    </w:p>
    <w:p w14:paraId="C9000000">
      <w:pPr>
        <w:pStyle w:val="Style_4"/>
      </w:pPr>
    </w:p>
    <w:p w14:paraId="CA000000">
      <w:pPr>
        <w:widowControl w:val="1"/>
        <w:ind/>
        <w:jc w:val="center"/>
      </w:pPr>
    </w:p>
    <w:p w14:paraId="CB000000">
      <w:pPr>
        <w:pStyle w:val="Style_4"/>
      </w:pPr>
    </w:p>
    <w:p w14:paraId="CC000000">
      <w:pPr>
        <w:pStyle w:val="Style_4"/>
      </w:pPr>
    </w:p>
    <w:p w14:paraId="CD000000">
      <w:pPr>
        <w:widowControl w:val="1"/>
        <w:ind/>
        <w:jc w:val="center"/>
      </w:pPr>
    </w:p>
    <w:p w14:paraId="CE000000">
      <w:pPr>
        <w:widowControl w:val="1"/>
        <w:ind/>
        <w:jc w:val="center"/>
      </w:pPr>
    </w:p>
    <w:p w14:paraId="CF000000">
      <w:pPr>
        <w:widowControl w:val="1"/>
        <w:ind/>
        <w:jc w:val="center"/>
      </w:pPr>
    </w:p>
    <w:p w14:paraId="D0000000">
      <w:pPr>
        <w:widowControl w:val="1"/>
        <w:ind/>
        <w:jc w:val="center"/>
      </w:pPr>
    </w:p>
    <w:p w14:paraId="D1000000">
      <w:pPr>
        <w:widowControl w:val="1"/>
        <w:ind/>
        <w:jc w:val="center"/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2412365</wp:posOffset>
            </wp:positionH>
            <wp:positionV relativeFrom="paragraph">
              <wp:posOffset>274320</wp:posOffset>
            </wp:positionV>
            <wp:extent cx="4292600" cy="3219450"/>
            <wp:effectExtent b="0" l="0" r="0" t="0"/>
            <wp:wrapNone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292600" cy="321945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D2000000">
      <w:pPr>
        <w:widowControl w:val="1"/>
        <w:ind/>
        <w:jc w:val="center"/>
      </w:pPr>
    </w:p>
    <w:p w14:paraId="D3000000">
      <w:pPr>
        <w:widowControl w:val="1"/>
        <w:ind/>
        <w:jc w:val="center"/>
      </w:pPr>
    </w:p>
    <w:p w14:paraId="D4000000">
      <w:pPr>
        <w:widowControl w:val="1"/>
        <w:ind/>
        <w:jc w:val="center"/>
      </w:pPr>
    </w:p>
    <w:p w14:paraId="D5000000">
      <w:pPr>
        <w:widowControl w:val="1"/>
        <w:ind/>
        <w:jc w:val="center"/>
      </w:pPr>
    </w:p>
    <w:p w14:paraId="D6000000">
      <w:pPr>
        <w:widowControl w:val="1"/>
        <w:ind/>
        <w:jc w:val="center"/>
      </w:pPr>
    </w:p>
    <w:p w14:paraId="D7000000">
      <w:pPr>
        <w:widowControl w:val="1"/>
        <w:ind/>
        <w:jc w:val="center"/>
      </w:pPr>
    </w:p>
    <w:p w14:paraId="D8000000">
      <w:pPr>
        <w:widowControl w:val="1"/>
        <w:ind/>
        <w:jc w:val="center"/>
      </w:pPr>
    </w:p>
    <w:p w14:paraId="D9000000">
      <w:pPr>
        <w:widowControl w:val="1"/>
        <w:ind/>
        <w:jc w:val="center"/>
      </w:pPr>
    </w:p>
    <w:p w14:paraId="DA000000">
      <w:pPr>
        <w:widowControl w:val="1"/>
        <w:ind/>
        <w:jc w:val="center"/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2596515</wp:posOffset>
            </wp:positionH>
            <wp:positionV relativeFrom="paragraph">
              <wp:posOffset>177165</wp:posOffset>
            </wp:positionV>
            <wp:extent cx="2867025" cy="3822700"/>
            <wp:effectExtent b="0" l="0" r="0" t="0"/>
            <wp:wrapNone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2867025" cy="3822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-350520</wp:posOffset>
            </wp:positionH>
            <wp:positionV relativeFrom="paragraph">
              <wp:posOffset>177165</wp:posOffset>
            </wp:positionV>
            <wp:extent cx="2832735" cy="3778250"/>
            <wp:effectExtent b="0" l="0" r="0" t="0"/>
            <wp:wrapNone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6" name="Picture 16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2832735" cy="37782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5777865</wp:posOffset>
            </wp:positionH>
            <wp:positionV relativeFrom="paragraph">
              <wp:posOffset>88265</wp:posOffset>
            </wp:positionV>
            <wp:extent cx="2946400" cy="2209800"/>
            <wp:effectExtent b="0" l="0" r="0" t="0"/>
            <wp:wrapNone/>
            <wp:docPr hidden="false" id="17" name="Picture 17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8"/>
                    <a:srcRect b="0" l="0" r="0" t="0"/>
                    <a:stretch/>
                  </pic:blipFill>
                  <pic:spPr>
                    <a:xfrm flipH="false" flipV="false" rot="0">
                      <a:ext cx="2946400" cy="22098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1122045</wp:posOffset>
                </wp:positionH>
                <wp:positionV relativeFrom="paragraph">
                  <wp:posOffset>-164465</wp:posOffset>
                </wp:positionV>
                <wp:extent cx="7639050" cy="285750"/>
                <wp:wrapNone/>
                <wp:docPr hidden="false" id="19" name="Picture 19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76390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DB000000">
                            <w:pPr>
                              <w:pStyle w:val="Style_3"/>
                              <w:widowControl w:val="1"/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color w:themeColor="dark1"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themeColor="dark1" w:val="000000"/>
                                <w:sz w:val="24"/>
                              </w:rPr>
                              <w:t xml:space="preserve">Изготовление </w:t>
                            </w:r>
                            <w:r>
                              <w:rPr>
                                <w:rFonts w:ascii="Times New Roman" w:hAnsi="Times New Roman"/>
                                <w:color w:themeColor="dark1" w:val="000000"/>
                                <w:sz w:val="24"/>
                              </w:rPr>
                              <w:t>тренажера для дыхания «Метель в стакане»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C000000">
      <w:pPr>
        <w:pStyle w:val="Style_4"/>
      </w:pPr>
    </w:p>
    <w:p w14:paraId="DD000000">
      <w:pPr>
        <w:pStyle w:val="Style_4"/>
      </w:pPr>
    </w:p>
    <w:p w14:paraId="DE000000">
      <w:pPr>
        <w:pStyle w:val="Style_4"/>
      </w:pPr>
    </w:p>
    <w:p w14:paraId="DF000000">
      <w:pPr>
        <w:widowControl w:val="1"/>
        <w:ind/>
        <w:jc w:val="center"/>
      </w:pPr>
    </w:p>
    <w:p w14:paraId="E0000000">
      <w:pPr>
        <w:pStyle w:val="Style_4"/>
      </w:pPr>
    </w:p>
    <w:p w14:paraId="E1000000">
      <w:pPr>
        <w:pStyle w:val="Style_4"/>
      </w:pPr>
    </w:p>
    <w:p w14:paraId="E2000000">
      <w:pPr>
        <w:pStyle w:val="Style_4"/>
      </w:pPr>
      <w:bookmarkStart w:id="1" w:name="_GoBack"/>
      <w:bookmarkEnd w:id="1"/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602615</wp:posOffset>
            </wp:positionH>
            <wp:positionV relativeFrom="paragraph">
              <wp:posOffset>1442085</wp:posOffset>
            </wp:positionV>
            <wp:extent cx="2286000" cy="3047803"/>
            <wp:effectExtent b="0" l="0" r="0" t="0"/>
            <wp:wrapNone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2286000" cy="3047803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5517515</wp:posOffset>
            </wp:positionH>
            <wp:positionV relativeFrom="paragraph">
              <wp:posOffset>175895</wp:posOffset>
            </wp:positionV>
            <wp:extent cx="3835400" cy="2876550"/>
            <wp:effectExtent b="0" l="0" r="0" t="0"/>
            <wp:wrapNone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0"/>
                    <a:srcRect b="0" l="0" r="0" t="0"/>
                    <a:stretch/>
                  </pic:blipFill>
                  <pic:spPr>
                    <a:xfrm flipH="false" flipV="false" rot="0">
                      <a:ext cx="3835400" cy="287655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E3000000">
      <w:pPr>
        <w:sectPr>
          <w:pgSz w:h="11906" w:orient="landscape" w:w="16838"/>
          <w:pgMar w:bottom="851" w:footer="708" w:gutter="0" w:header="708" w:left="851" w:right="851" w:top="851"/>
        </w:sectPr>
      </w:pPr>
    </w:p>
    <w:p w14:paraId="E4000000"/>
    <w:sectPr>
      <w:pgSz w:h="16838" w:orient="portrait" w:w="11906"/>
      <w:pgMar w:bottom="851" w:footer="708" w:gutter="0" w:header="708" w:left="85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oter"/>
    <w:basedOn w:val="Style_3"/>
    <w:link w:val="Style_1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footer"/>
    <w:basedOn w:val="Style_3_ch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4" w:type="paragraph">
    <w:name w:val="Normal (Web)"/>
    <w:basedOn w:val="Style_3"/>
    <w:link w:val="Style_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3_ch"/>
    <w:link w:val="Style_4"/>
    <w:rPr>
      <w:rFonts w:ascii="Times New Roman" w:hAnsi="Times New Roman"/>
      <w:sz w:val="24"/>
    </w:rPr>
  </w:style>
  <w:style w:styleId="Style_16" w:type="paragraph">
    <w:name w:val="Hyperlink"/>
    <w:basedOn w:val="Style_9"/>
    <w:link w:val="Style_16_ch"/>
    <w:rPr>
      <w:color w:themeColor="hyperlink" w:val="0000FF"/>
      <w:u w:val="single"/>
    </w:rPr>
  </w:style>
  <w:style w:styleId="Style_16_ch" w:type="character">
    <w:name w:val="Hyperlink"/>
    <w:basedOn w:val="Style_9_ch"/>
    <w:link w:val="Style_16"/>
    <w:rPr>
      <w:color w:themeColor="hyperlink"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header"/>
    <w:basedOn w:val="Style_3"/>
    <w:link w:val="Style_2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header"/>
    <w:basedOn w:val="Style_3_ch"/>
    <w:link w:val="Style_21"/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Balloon Text"/>
    <w:basedOn w:val="Style_3"/>
    <w:link w:val="Style_2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4_ch" w:type="character">
    <w:name w:val="Balloon Text"/>
    <w:basedOn w:val="Style_3_ch"/>
    <w:link w:val="Style_24"/>
    <w:rPr>
      <w:rFonts w:ascii="Tahoma" w:hAnsi="Tahoma"/>
      <w:sz w:val="16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9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numbering.xml" Type="http://schemas.openxmlformats.org/officeDocument/2006/relationships/numbering"/>
  <Relationship Id="rId7" Target="media/7.jpeg" Type="http://schemas.openxmlformats.org/officeDocument/2006/relationships/image"/>
  <Relationship Id="rId6" Target="media/6.jpeg" Type="http://schemas.openxmlformats.org/officeDocument/2006/relationships/image"/>
  <Relationship Id="rId14" Target="stylesWithEffects.xml" Type="http://schemas.microsoft.com/office/2007/relationships/stylesWithEffects"/>
  <Relationship Id="rId13" Target="styles.xml" Type="http://schemas.openxmlformats.org/officeDocument/2006/relationships/style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12" Target="settings.xml" Type="http://schemas.openxmlformats.org/officeDocument/2006/relationships/settings"/>
  <Relationship Id="rId10" Target="media/10.jpeg" Type="http://schemas.openxmlformats.org/officeDocument/2006/relationships/image"/>
  <Relationship Id="rId5" Target="media/5.jpeg" Type="http://schemas.openxmlformats.org/officeDocument/2006/relationships/image"/>
  <Relationship Id="rId11" Target="fontTable.xml" Type="http://schemas.openxmlformats.org/officeDocument/2006/relationships/fontTable"/>
  <Relationship Id="rId8" Target="media/8.jpeg" Type="http://schemas.openxmlformats.org/officeDocument/2006/relationships/image"/>
  <Relationship Id="rId16" Target="theme/theme1.xml" Type="http://schemas.openxmlformats.org/officeDocument/2006/relationships/theme"/>
  <Relationship Id="rId2" Target="media/2.jpeg" Type="http://schemas.openxmlformats.org/officeDocument/2006/relationships/image"/>
  <Relationship Id="rId9" Target="media/9.jpeg" Type="http://schemas.openxmlformats.org/officeDocument/2006/relationships/image"/>
  <Relationship Id="rId15" Target="webSettings.xml" Type="http://schemas.openxmlformats.org/officeDocument/2006/relationships/webSettings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2024-12-08T10:37:00Z</dcterms:created>
  <dcterms:modified xsi:type="dcterms:W3CDTF">2024-12-15T22:35:12Z</dcterms:modified>
</cp:coreProperties>
</file>