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E040" w14:textId="77777777" w:rsidR="00AB58E9" w:rsidRPr="00AB58E9" w:rsidRDefault="00AB58E9" w:rsidP="00AB58E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AB58E9">
        <w:rPr>
          <w:rFonts w:ascii="Times New Roman" w:hAnsi="Times New Roman" w:cs="Times New Roman"/>
          <w:b/>
          <w:color w:val="C00000"/>
          <w:sz w:val="44"/>
          <w:szCs w:val="44"/>
        </w:rPr>
        <w:t>Список художественной литературы,</w:t>
      </w:r>
    </w:p>
    <w:p w14:paraId="2120A928" w14:textId="3ED882D5" w:rsidR="00AB58E9" w:rsidRDefault="00BF7C68" w:rsidP="00AB58E9">
      <w:pPr>
        <w:spacing w:after="0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AB58E9">
        <w:rPr>
          <w:rFonts w:ascii="Times New Roman" w:hAnsi="Times New Roman" w:cs="Times New Roman"/>
          <w:b/>
          <w:noProof/>
          <w:color w:val="C0000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4875339C" wp14:editId="46D6E283">
            <wp:simplePos x="0" y="0"/>
            <wp:positionH relativeFrom="column">
              <wp:posOffset>4108450</wp:posOffset>
            </wp:positionH>
            <wp:positionV relativeFrom="paragraph">
              <wp:posOffset>655320</wp:posOffset>
            </wp:positionV>
            <wp:extent cx="2101215" cy="1400810"/>
            <wp:effectExtent l="0" t="0" r="0" b="8890"/>
            <wp:wrapNone/>
            <wp:docPr id="1" name="Рисунок 1" descr="https://i.siteapi.org/-Up8pFOffkqOXMBaRaXCdef0IvY=/0x0:1200x800/9bcb78243ef0931.ru.s.siteapi.org/img/qjx8n3jbho0oog40w40wwk44k888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siteapi.org/-Up8pFOffkqOXMBaRaXCdef0IvY=/0x0:1200x800/9bcb78243ef0931.ru.s.siteapi.org/img/qjx8n3jbho0oog40w40wwk44k888c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58E9" w:rsidRPr="00AB58E9">
        <w:rPr>
          <w:rFonts w:ascii="Times New Roman" w:hAnsi="Times New Roman" w:cs="Times New Roman"/>
          <w:b/>
          <w:color w:val="C00000"/>
          <w:sz w:val="44"/>
          <w:szCs w:val="44"/>
        </w:rPr>
        <w:t>рекомендованный для чтения детям дошкольного возраста</w:t>
      </w:r>
    </w:p>
    <w:p w14:paraId="7D0615F4" w14:textId="68BD3CF5" w:rsidR="00AB58E9" w:rsidRPr="00AB58E9" w:rsidRDefault="00AB58E9" w:rsidP="00AB58E9">
      <w:pPr>
        <w:spacing w:after="0"/>
        <w:jc w:val="right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14:paraId="6D853B35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3D4CFA" w14:textId="33B475B9" w:rsidR="00AB58E9" w:rsidRDefault="00AB58E9" w:rsidP="00BF7C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77E">
        <w:rPr>
          <w:rFonts w:ascii="Times New Roman" w:hAnsi="Times New Roman" w:cs="Times New Roman"/>
          <w:b/>
          <w:sz w:val="28"/>
          <w:szCs w:val="28"/>
        </w:rPr>
        <w:t>Средняя группа</w:t>
      </w:r>
      <w:r w:rsidR="00BF7C68">
        <w:rPr>
          <w:rFonts w:ascii="Times New Roman" w:hAnsi="Times New Roman" w:cs="Times New Roman"/>
          <w:b/>
          <w:sz w:val="28"/>
          <w:szCs w:val="28"/>
        </w:rPr>
        <w:t xml:space="preserve"> (4-5 лет)</w:t>
      </w:r>
    </w:p>
    <w:p w14:paraId="69BEDBE0" w14:textId="77777777" w:rsidR="00AB58E9" w:rsidRPr="009C277E" w:rsidRDefault="00AB58E9" w:rsidP="00BF7C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277E">
        <w:rPr>
          <w:rFonts w:ascii="Times New Roman" w:hAnsi="Times New Roman" w:cs="Times New Roman"/>
          <w:b/>
          <w:sz w:val="28"/>
          <w:szCs w:val="28"/>
        </w:rPr>
        <w:t>Список литературы для детей 4-5 лет</w:t>
      </w:r>
    </w:p>
    <w:p w14:paraId="5A05FE09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2EF7B0F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Формирование интереса и потребности в чтении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50B57C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Продолжать работу по формированию интереса к книге. Продолжать регулярно читать детям художественные и познавательные книги. Формировать понимание того, что из книг можно узнать много интересного.</w:t>
      </w:r>
    </w:p>
    <w:p w14:paraId="3B4F1104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</w:t>
      </w:r>
    </w:p>
    <w:p w14:paraId="634C9E6B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Продолжать приучать детей слушать сказки, рассказы, стихотворения; запоминать небольшие и простые по содержанию считалки. Помогать им. используя разные приемы и педагогические ситуации, правильно воспринимать содержание произведения, сопереживать его героям.</w:t>
      </w:r>
    </w:p>
    <w:p w14:paraId="0D665228" w14:textId="77777777" w:rsidR="00AB58E9" w:rsidRPr="009C277E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</w:t>
      </w:r>
    </w:p>
    <w:p w14:paraId="7D00E5EC" w14:textId="6CC30297" w:rsidR="00AB58E9" w:rsidRDefault="00AB58E9" w:rsidP="00AB58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 xml:space="preserve">Познакомить с книгами, оформленными Ю. Васнецовым, Е.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Рачевым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 Е. Чарушиным.</w:t>
      </w:r>
    </w:p>
    <w:p w14:paraId="104748B4" w14:textId="77777777" w:rsidR="00BF7C68" w:rsidRPr="00BF7C68" w:rsidRDefault="00BF7C68" w:rsidP="00AB58E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819B74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9C277E">
        <w:rPr>
          <w:rFonts w:ascii="Times New Roman" w:hAnsi="Times New Roman" w:cs="Times New Roman"/>
          <w:b/>
          <w:sz w:val="28"/>
          <w:szCs w:val="28"/>
        </w:rPr>
        <w:t>усский фольклор</w:t>
      </w:r>
    </w:p>
    <w:p w14:paraId="55356969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 xml:space="preserve">Песенки, потешки,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«Наш козел...»; «Зайчишка-трусишка...»: «Дон! Дон! Дон!», «Гуси, вы гуси...»; «Ножки, ножки, где вы </w:t>
      </w:r>
      <w:proofErr w:type="gramStart"/>
      <w:r w:rsidRPr="009C277E">
        <w:rPr>
          <w:rFonts w:ascii="Times New Roman" w:hAnsi="Times New Roman" w:cs="Times New Roman"/>
          <w:sz w:val="28"/>
          <w:szCs w:val="28"/>
        </w:rPr>
        <w:t>были?...</w:t>
      </w:r>
      <w:proofErr w:type="gramEnd"/>
      <w:r w:rsidRPr="009C277E">
        <w:rPr>
          <w:rFonts w:ascii="Times New Roman" w:hAnsi="Times New Roman" w:cs="Times New Roman"/>
          <w:sz w:val="28"/>
          <w:szCs w:val="28"/>
        </w:rPr>
        <w:t>». «Сидит, сидит зайка...", «Кот на печку пошел...», «Сегодня день целый...»,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Барашеньки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...», «Идет лисичка по мосту...», «Солнышко-ведрышко...», «Иди, весна, иди, красна...».</w:t>
      </w:r>
    </w:p>
    <w:p w14:paraId="7D19CACA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Сказки.</w:t>
      </w:r>
      <w:r w:rsidRPr="009C277E">
        <w:rPr>
          <w:rFonts w:ascii="Times New Roman" w:hAnsi="Times New Roman" w:cs="Times New Roman"/>
          <w:sz w:val="28"/>
          <w:szCs w:val="28"/>
        </w:rPr>
        <w:t xml:space="preserve"> «Про Иванушку-дурачка», обр. М. Горького; «Война грибов с ягодами», обр. В. Даля; «Сестрица Аленушка и братец Иванушка», обр. Л. Н. Толстого;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Жихарка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», обр. И.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Карнауховой;«Лисичка-сестричка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и волк», обр. М. Булатова; «Зимовье», обр. И. Соколова- Микитова; «Лиса и козел», обр. О.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lastRenderedPageBreak/>
        <w:t>Капицы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«Привередница», «Лиса-лапотница», обр. В. Даля; «Петушок и бобовое зернышко», обр. О,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Капицы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</w:t>
      </w:r>
    </w:p>
    <w:p w14:paraId="6185ABEE" w14:textId="77777777" w:rsidR="00AB58E9" w:rsidRPr="0017393D" w:rsidRDefault="00AB58E9" w:rsidP="00AB5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Фольклор народов мира</w:t>
      </w:r>
    </w:p>
    <w:p w14:paraId="6021AFBD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 xml:space="preserve">Песенки. «Рыбки», «Утята», франц., обр. Н.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Гернет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и С. Гиппиус; «Чив-чив, воробей», пер. с коми-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пермяц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В. Климова; «Пальцы», пер. с нем. Л,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«Мешок», татар., пер. Р.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Ягофарова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, пересказ Л. Кузьмина.</w:t>
      </w:r>
    </w:p>
    <w:p w14:paraId="075FBD2E" w14:textId="77777777" w:rsidR="00AB58E9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 xml:space="preserve">Сказки. «Три поросенка», пер. с англ. С. Михалкова; «Заяц и еж», из сказок братьев Гримм, пер. с нем. А. Введенского, под ред. С. Маршака; «Красная Шапочка», из сказок Ш. Перро, пер. с франц. Т.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Габбе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братья Гримм. "Бременские музыканты», нем., пер. В. Введенского, под ред. С. Маршака. </w:t>
      </w:r>
    </w:p>
    <w:p w14:paraId="7EE9472D" w14:textId="77777777" w:rsidR="00AB58E9" w:rsidRPr="0017393D" w:rsidRDefault="00AB58E9" w:rsidP="00AB5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Произведения поэтов и писателей России</w:t>
      </w:r>
    </w:p>
    <w:p w14:paraId="565C95C3" w14:textId="77777777" w:rsidR="00AB58E9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Поэзия.</w:t>
      </w:r>
      <w:r w:rsidRPr="009C277E">
        <w:rPr>
          <w:rFonts w:ascii="Times New Roman" w:hAnsi="Times New Roman" w:cs="Times New Roman"/>
          <w:sz w:val="28"/>
          <w:szCs w:val="28"/>
        </w:rPr>
        <w:t xml:space="preserve">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А. Барто. «Уехали»; С.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Дрожжия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«Улицей гуляет...» (из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лихотворения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«В крестьянской семье»); С. Есенин. «Поет зима — аукает...»; Н. Некрасов. «Не ветер бушует над бором...» (из поэмы «Мороз, Красный нос»); И. Суриков. «Зима»; С. Маршак. «Багаж», «Про все на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све</w:t>
      </w:r>
      <w:proofErr w:type="spellEnd"/>
      <w:proofErr w:type="gramStart"/>
      <w:r w:rsidRPr="009C277E">
        <w:rPr>
          <w:rFonts w:ascii="Times New Roman" w:hAnsi="Times New Roman" w:cs="Times New Roman"/>
          <w:sz w:val="28"/>
          <w:szCs w:val="28"/>
        </w:rPr>
        <w:t>-:-</w:t>
      </w:r>
      <w:proofErr w:type="gramEnd"/>
      <w:r w:rsidRPr="009C277E">
        <w:rPr>
          <w:rFonts w:ascii="Times New Roman" w:hAnsi="Times New Roman" w:cs="Times New Roman"/>
          <w:sz w:val="28"/>
          <w:szCs w:val="28"/>
        </w:rPr>
        <w:t xml:space="preserve">», «Вот какой рассеянный», «Мяч»; С. Михалков. «Дядя Степа»; Е. Баратынский. «Весна, весна» (в сокр.); Ю. Мориц. «Песенка про сказку»; «Дом гнома, гном — дома!»; Э. Успенский. «Разгром»; Д. Хармс. «Очень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грашная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история». </w:t>
      </w:r>
    </w:p>
    <w:p w14:paraId="38EA42F7" w14:textId="77777777" w:rsidR="00AB58E9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Проза.</w:t>
      </w:r>
      <w:r w:rsidRPr="009C277E">
        <w:rPr>
          <w:rFonts w:ascii="Times New Roman" w:hAnsi="Times New Roman" w:cs="Times New Roman"/>
          <w:sz w:val="28"/>
          <w:szCs w:val="28"/>
        </w:rPr>
        <w:t xml:space="preserve"> В. Вересаев. «Братишка»; А. Введенский. «О девочке Маше, собачке Петушке и о кошке Ниточке» (главы из книги); </w:t>
      </w:r>
    </w:p>
    <w:p w14:paraId="0E17D181" w14:textId="77777777" w:rsidR="00AB58E9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 xml:space="preserve">М. Зощенко. «Показательный ребенок»; К. Ушинский. «Бодливая корова»; </w:t>
      </w:r>
    </w:p>
    <w:p w14:paraId="42CCF830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277E">
        <w:rPr>
          <w:rFonts w:ascii="Times New Roman" w:hAnsi="Times New Roman" w:cs="Times New Roman"/>
          <w:sz w:val="28"/>
          <w:szCs w:val="28"/>
        </w:rPr>
        <w:t>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Бианки, «Подкидыш»; Н. Сладков. «Неслух».</w:t>
      </w:r>
    </w:p>
    <w:p w14:paraId="4C5A175D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Литературные сказки.</w:t>
      </w:r>
      <w:r w:rsidRPr="009C277E">
        <w:rPr>
          <w:rFonts w:ascii="Times New Roman" w:hAnsi="Times New Roman" w:cs="Times New Roman"/>
          <w:sz w:val="28"/>
          <w:szCs w:val="28"/>
        </w:rPr>
        <w:t xml:space="preserve"> М. Горький.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»; В. Осеева. «Волшебная иголочка»; Р. Сеф. «Сказка о кругленьких и длинненьких человечках»; К. Чуковский. «Телефон»,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горе»; Носов. «Приключения Незнайки и его друзей» (главы из книги); Д. Мамин-Сибиряк. «Сказка про Комара Комаровича — Длинный Нос и про Мохнатого Мишу — Короткий Хвост»; В. Бианки. «Первая охота»; Д. Самойлов. «У слоненка день рождения». Басни. Л. Толстой. «Отец приказал сыновьям...», «Мальчик стерег овец...», «Хотела галка пить...».</w:t>
      </w:r>
    </w:p>
    <w:p w14:paraId="373F2107" w14:textId="77777777" w:rsidR="00AB58E9" w:rsidRPr="0017393D" w:rsidRDefault="00AB58E9" w:rsidP="00AB58E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7393D">
        <w:rPr>
          <w:rFonts w:ascii="Times New Roman" w:hAnsi="Times New Roman" w:cs="Times New Roman"/>
          <w:b/>
          <w:sz w:val="28"/>
          <w:szCs w:val="28"/>
        </w:rPr>
        <w:t>роизведения поэтов и писателей разных стран</w:t>
      </w:r>
    </w:p>
    <w:p w14:paraId="0BE2E602" w14:textId="77777777" w:rsidR="00AB58E9" w:rsidRPr="009C277E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Поэзия.</w:t>
      </w:r>
      <w:r w:rsidRPr="009C277E">
        <w:rPr>
          <w:rFonts w:ascii="Times New Roman" w:hAnsi="Times New Roman" w:cs="Times New Roman"/>
          <w:sz w:val="28"/>
          <w:szCs w:val="28"/>
        </w:rPr>
        <w:t xml:space="preserve"> В. Витка. «Считалочка», пер. </w:t>
      </w:r>
      <w:proofErr w:type="gramStart"/>
      <w:r w:rsidRPr="009C277E">
        <w:rPr>
          <w:rFonts w:ascii="Times New Roman" w:hAnsi="Times New Roman" w:cs="Times New Roman"/>
          <w:sz w:val="28"/>
          <w:szCs w:val="28"/>
        </w:rPr>
        <w:t>с белорус</w:t>
      </w:r>
      <w:proofErr w:type="gramEnd"/>
      <w:r w:rsidRPr="009C277E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Ю.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«Чудеса», пер. с польск. В. Приходько; «Про пана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Трулялинского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», пересказ с </w:t>
      </w:r>
      <w:r w:rsidRPr="009C277E">
        <w:rPr>
          <w:rFonts w:ascii="Times New Roman" w:hAnsi="Times New Roman" w:cs="Times New Roman"/>
          <w:sz w:val="28"/>
          <w:szCs w:val="28"/>
        </w:rPr>
        <w:lastRenderedPageBreak/>
        <w:t xml:space="preserve">польск. Б.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Ф.Грубин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«Слезы», пер. с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Солоновича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С.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Вангели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 «Подснежники» (главы из книги «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Гугуцэ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 — капитан корабля»), пер. с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В. Берестова. Литературные сказки. А. Милн. «Винни-Пух и все-все-все» (главы из книги), пер. с англ. Б.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Э.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Блайтон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«Знаменитый утенок Тим» (главы из книги), пер. с англ. Э. Паперной; Т.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Эгнер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«Приключения в лесу Елки-на-Горке» (главы из книги), пер. с норв. Л. Брауде; Д.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. «Про мальчика, который рычал на тигров», пер. с англ. Н.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Шерепгевской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 xml:space="preserve">; Э. Хогарт. «Мафии и его веселые друзья» (главы из книги), пер. с англ. О. Образцовой и Н.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Шанько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</w:t>
      </w:r>
    </w:p>
    <w:p w14:paraId="1A9E93C0" w14:textId="77777777" w:rsidR="00AB58E9" w:rsidRDefault="00AB58E9" w:rsidP="00AB58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393D">
        <w:rPr>
          <w:rFonts w:ascii="Times New Roman" w:hAnsi="Times New Roman" w:cs="Times New Roman"/>
          <w:b/>
          <w:sz w:val="28"/>
          <w:szCs w:val="28"/>
        </w:rPr>
        <w:t>Для заучивания наизусть</w:t>
      </w:r>
      <w:r w:rsidRPr="009C277E">
        <w:rPr>
          <w:rFonts w:ascii="Times New Roman" w:hAnsi="Times New Roman" w:cs="Times New Roman"/>
          <w:sz w:val="28"/>
          <w:szCs w:val="28"/>
        </w:rPr>
        <w:t xml:space="preserve">. «Дед хотел уху сварить...», «Ножки, ножки, где вы были?» — рус. нар. песенки; А. Пушкин. «Ветер, ветер! Ты могуч...» (из «Сказки о мертвой царевне и о семи богатырях»); 3. Александрова. «Елочка»; А. Барто. «Я знаю, что надо придумать»; Л. Николаенко. «Кто рассыпал колокольчики...»; В. Орлов. «С базара», «Почему медведь зимой спит» (по выбору воспитателя); Е. Серова. «Одуванчик», «Кошачьи лапки» (из цикла «Наши цветы»); «Купите лук...», шотл. нар. песенка, пер. И. </w:t>
      </w:r>
      <w:proofErr w:type="spellStart"/>
      <w:r w:rsidRPr="009C277E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9C277E">
        <w:rPr>
          <w:rFonts w:ascii="Times New Roman" w:hAnsi="Times New Roman" w:cs="Times New Roman"/>
          <w:sz w:val="28"/>
          <w:szCs w:val="28"/>
        </w:rPr>
        <w:t>.</w:t>
      </w:r>
    </w:p>
    <w:p w14:paraId="5096E8FE" w14:textId="77777777" w:rsidR="00CE6BE6" w:rsidRDefault="006973B6">
      <w:r w:rsidRPr="006973B6">
        <w:rPr>
          <w:noProof/>
        </w:rPr>
        <w:drawing>
          <wp:inline distT="0" distB="0" distL="0" distR="0" wp14:anchorId="51FB9475" wp14:editId="3B7B2239">
            <wp:extent cx="5794075" cy="4724400"/>
            <wp:effectExtent l="0" t="0" r="0" b="0"/>
            <wp:docPr id="2" name="Рисунок 2" descr="https://klike.net/uploads/posts/2022-11/1668421112_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ke.net/uploads/posts/2022-11/1668421112_3-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t="6271" r="18859" b="3071"/>
                    <a:stretch/>
                  </pic:blipFill>
                  <pic:spPr bwMode="auto">
                    <a:xfrm>
                      <a:off x="0" y="0"/>
                      <a:ext cx="5805059" cy="473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6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E9"/>
    <w:rsid w:val="006973B6"/>
    <w:rsid w:val="00AB58E9"/>
    <w:rsid w:val="00BF7C68"/>
    <w:rsid w:val="00CE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DFFC"/>
  <w15:chartTrackingRefBased/>
  <w15:docId w15:val="{06974BDD-24C5-4C52-BF0B-DA814C30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8E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2023-12-03T03:24:00Z</dcterms:created>
  <dcterms:modified xsi:type="dcterms:W3CDTF">2023-12-04T05:46:00Z</dcterms:modified>
</cp:coreProperties>
</file>