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750F" w14:textId="77777777" w:rsidR="00472C2D" w:rsidRDefault="00472C2D" w:rsidP="00935409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FF0000"/>
          <w:sz w:val="44"/>
          <w:szCs w:val="44"/>
        </w:rPr>
        <w:t>Консультация для родителей.</w:t>
      </w:r>
    </w:p>
    <w:p w14:paraId="66B2A8E6" w14:textId="77777777" w:rsidR="00472C2D" w:rsidRDefault="00472C2D" w:rsidP="00935409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FF0000"/>
          <w:sz w:val="44"/>
          <w:szCs w:val="44"/>
        </w:rPr>
        <w:t>«Игра в жизни ребенка»</w:t>
      </w:r>
    </w:p>
    <w:p w14:paraId="6F06617C" w14:textId="75B48DA0" w:rsidR="00472C2D" w:rsidRDefault="00472C2D" w:rsidP="00935409">
      <w:pPr>
        <w:pStyle w:val="c1"/>
        <w:shd w:val="clear" w:color="auto" w:fill="FFFFFF"/>
        <w:spacing w:before="0" w:beforeAutospacing="0" w:after="0" w:afterAutospacing="0" w:line="360" w:lineRule="auto"/>
        <w:rPr>
          <w:rStyle w:val="c4"/>
          <w:b/>
          <w:color w:val="000000"/>
          <w:sz w:val="28"/>
          <w:szCs w:val="28"/>
        </w:rPr>
      </w:pPr>
      <w:r w:rsidRPr="00472C2D">
        <w:rPr>
          <w:rStyle w:val="c2"/>
          <w:b/>
          <w:bCs/>
          <w:i/>
          <w:iCs/>
          <w:color w:val="000000"/>
          <w:sz w:val="28"/>
          <w:szCs w:val="28"/>
        </w:rPr>
        <w:t xml:space="preserve"> </w:t>
      </w:r>
    </w:p>
    <w:p w14:paraId="62D6BB65" w14:textId="77777777" w:rsidR="00481D1E" w:rsidRDefault="00481D1E" w:rsidP="00935409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</w:p>
    <w:p w14:paraId="62DFFA84" w14:textId="77777777" w:rsidR="004752C7" w:rsidRDefault="004752C7" w:rsidP="00935409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 w:rsidRPr="004752C7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0F962A76" wp14:editId="0EE7A2B3">
            <wp:extent cx="5524500" cy="3222055"/>
            <wp:effectExtent l="0" t="0" r="0" b="0"/>
            <wp:docPr id="8" name="Рисунок 8" descr="C:\Users\LiIR\Desktop\ФОТО Д с\IMG_20231123_16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IR\Desktop\ФОТО Д с\IMG_20231123_160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7" r="22230"/>
                    <a:stretch/>
                  </pic:blipFill>
                  <pic:spPr bwMode="auto">
                    <a:xfrm>
                      <a:off x="0" y="0"/>
                      <a:ext cx="5530532" cy="322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A7837" w14:textId="2AAA33EE" w:rsidR="00472C2D" w:rsidRDefault="00935409" w:rsidP="00935409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Игра </w:t>
      </w:r>
      <w:r w:rsidRPr="00472C2D">
        <w:rPr>
          <w:rStyle w:val="c4"/>
          <w:b/>
          <w:color w:val="000000"/>
          <w:sz w:val="28"/>
          <w:szCs w:val="28"/>
        </w:rPr>
        <w:t>– это ведущий вид деятельности ребенка.</w:t>
      </w:r>
      <w:r w:rsidR="00472C2D">
        <w:rPr>
          <w:color w:val="000000"/>
          <w:sz w:val="28"/>
          <w:szCs w:val="28"/>
        </w:rPr>
        <w:br/>
      </w:r>
      <w:r w:rsidR="00472C2D">
        <w:rPr>
          <w:rStyle w:val="c4"/>
          <w:color w:val="000000"/>
          <w:sz w:val="28"/>
          <w:szCs w:val="28"/>
        </w:rPr>
        <w:t>Для любого ребенка</w:t>
      </w:r>
      <w:r w:rsidR="00472C2D">
        <w:rPr>
          <w:rStyle w:val="c2"/>
          <w:b/>
          <w:bCs/>
          <w:i/>
          <w:iCs/>
          <w:color w:val="000000"/>
          <w:sz w:val="28"/>
          <w:szCs w:val="28"/>
        </w:rPr>
        <w:t> игра</w:t>
      </w:r>
      <w:r w:rsidR="00472C2D">
        <w:rPr>
          <w:rStyle w:val="c0"/>
          <w:color w:val="000000"/>
          <w:sz w:val="28"/>
          <w:szCs w:val="28"/>
        </w:rPr>
        <w:t> – способ познания мира и своего места в этом мире. Именно в игре ребенок растет и развивается как личность, приобретает навыки общения и поведения в обществе. И с самых ранних лет жизни надо ставить ребенка в такие условия, чтобы он как можно больше играл. И задача взрослых не только не мешать играм ребенка, но и создавать развивающую игровую среду, учить ребенка играть в самые разные игры.</w:t>
      </w:r>
    </w:p>
    <w:p w14:paraId="52029CC9" w14:textId="77777777" w:rsidR="00481D1E" w:rsidRDefault="00481D1E" w:rsidP="00935409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000000"/>
          <w:sz w:val="28"/>
          <w:szCs w:val="28"/>
        </w:rPr>
      </w:pPr>
    </w:p>
    <w:p w14:paraId="4945BDCF" w14:textId="77777777" w:rsidR="004752C7" w:rsidRDefault="00D75061" w:rsidP="00935409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 w:rsidRPr="00D75061"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 wp14:anchorId="6759587C" wp14:editId="69A4745F">
            <wp:extent cx="5940425" cy="2742079"/>
            <wp:effectExtent l="0" t="0" r="3175" b="1270"/>
            <wp:docPr id="1" name="Рисунок 1" descr="C:\Users\LiIR\Desktop\ФОТО Д с\IMG_20231103_10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IR\Desktop\ФОТО Д с\IMG_20231103_10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F9288" w14:textId="77777777" w:rsidR="00481D1E" w:rsidRDefault="00481D1E" w:rsidP="00935409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</w:p>
    <w:p w14:paraId="05F52734" w14:textId="77777777" w:rsidR="00472C2D" w:rsidRDefault="00472C2D" w:rsidP="00935409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Младшие дошкольники 2-4 лет</w:t>
      </w:r>
      <w:r>
        <w:rPr>
          <w:rStyle w:val="c0"/>
          <w:color w:val="000000"/>
          <w:sz w:val="28"/>
          <w:szCs w:val="28"/>
        </w:rPr>
        <w:t> не только не умеют играть вместе, они не умеют играть самостоятельно. Малыш обычно бесцельно возит взад-вперёд машину, не находя ей большего применения, он её быстро бросает, требует новую игрушку. Самостоятельность в игре формируется постепенно, в процессе игрового общения со взрослыми, со старшими детьми, с ровесниками. Развитие самостоятельности во многом зависит от того, как организована жизнь ребёнка в игре. Ждать, пока он сам начнёт играть самостоятельно – значит заведомо тормозить развитие детской личности.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Одним из важных педагогических условий, способствующих развитию игры маленького ребёнка, является подбор игрушек по возрасту. Для малыша игрушка – центр игры, материальная опора. Она наталкивает его на тему игры, рождает новые связи, вызывает желание действовать с ней, обогащает чувственный опыт. Но игрушки, которые нравятся взрослым, не всегда оказывают воспитательное значение для детей. Иногда простая коробка из-под обуви ценнее любой заводной игрушки. Коробка может быть прицепом для машины, в которой можно перевозить кубики, солдат, кирпичики, или устроить в коробке коляску для кукол.</w:t>
      </w:r>
    </w:p>
    <w:p w14:paraId="28EDA76C" w14:textId="77777777" w:rsidR="00481D1E" w:rsidRDefault="00481D1E" w:rsidP="00935409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</w:p>
    <w:p w14:paraId="403C902F" w14:textId="77777777" w:rsidR="004752C7" w:rsidRDefault="004752C7" w:rsidP="00935409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 w:rsidRPr="004752C7"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 wp14:anchorId="65114CDB" wp14:editId="63BE606C">
            <wp:extent cx="5940425" cy="2742079"/>
            <wp:effectExtent l="0" t="0" r="3175" b="1270"/>
            <wp:docPr id="12" name="Рисунок 12" descr="C:\Users\LiIR\Desktop\ФОТО Д с\IMG_20231103_09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IR\Desktop\ФОТО Д с\IMG_20231103_095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42C85" w14:textId="77777777" w:rsidR="00481D1E" w:rsidRDefault="00481D1E" w:rsidP="00935409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</w:p>
    <w:p w14:paraId="79DCD529" w14:textId="77777777" w:rsidR="00472C2D" w:rsidRDefault="00472C2D" w:rsidP="00935409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Старшие дошкольники</w:t>
      </w:r>
      <w:r>
        <w:rPr>
          <w:rStyle w:val="c0"/>
          <w:color w:val="000000"/>
          <w:sz w:val="28"/>
          <w:szCs w:val="28"/>
        </w:rPr>
        <w:t> ценят игрушки, сделанные руками родителей. Ребятам постоянно необходимо иметь под руками кусочки меха, ткани, картона, проволоки, дерева. Из них дети мастерят недостающие игрушки, перестраивают, дополняют и т.п., что, несомненно, расширяет игровые возможности детей, фантазию, формирует трудовые навыки.</w:t>
      </w:r>
    </w:p>
    <w:p w14:paraId="27EA86FF" w14:textId="77777777" w:rsidR="004752C7" w:rsidRDefault="00472C2D" w:rsidP="00935409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игровом хозяйстве ребёнка должны быть разные игрушки: сюжетно-образные (изображающие людей, животных, предметы труда, быта, транспорт и др.), двигательные (различные каталки, коляски, мячи, скакалки, спортивные игрушки), строительные наборы, дидактические (разнообразные башенки, матрёшки, настольные игры).</w:t>
      </w:r>
    </w:p>
    <w:p w14:paraId="6B49BD46" w14:textId="77777777" w:rsidR="00481D1E" w:rsidRDefault="004752C7" w:rsidP="00935409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4752C7">
        <w:rPr>
          <w:noProof/>
          <w:color w:val="000000"/>
          <w:sz w:val="28"/>
          <w:szCs w:val="28"/>
        </w:rPr>
        <w:drawing>
          <wp:inline distT="0" distB="0" distL="0" distR="0" wp14:anchorId="1985FA89" wp14:editId="236B3D24">
            <wp:extent cx="5926347" cy="2735580"/>
            <wp:effectExtent l="0" t="0" r="0" b="7620"/>
            <wp:docPr id="15" name="Рисунок 15" descr="C:\Users\LiIR\Desktop\ФОТО Д с\IMG_20231123_16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iIR\Desktop\ФОТО Д с\IMG_20231123_1649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117" cy="27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C2D">
        <w:rPr>
          <w:color w:val="000000"/>
          <w:sz w:val="28"/>
          <w:szCs w:val="28"/>
        </w:rPr>
        <w:br/>
      </w:r>
    </w:p>
    <w:p w14:paraId="06EF2211" w14:textId="77777777" w:rsidR="00472C2D" w:rsidRDefault="00472C2D" w:rsidP="00935409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Приобретая игрушку, важно обращать внимание не только на новизну, привлекательность, стоимость, но и на педагогическую целесообразность.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Часто девочки играют только с куклами, поэтому часто они лишены радости играть в такие игры, в которых формируется смекалка, находчивость, творческие способности. Девочки с куклами играют или в одиночку, или только с девочками. С мальчиками у них нет общих интересов и нет предпосылок для возникновения дружеских взаимоотношений между детьми. Мальчики обычно играют с машинами, с детским оружием. Такие игрушки тоже ограничивают круг общения с девочками. Лучше, когда мы – взрослые, не будем делить игрушки на «девчоночьи» и на «мальчишечьи».</w:t>
      </w:r>
    </w:p>
    <w:p w14:paraId="1EFA8E91" w14:textId="77777777" w:rsidR="004752C7" w:rsidRDefault="004752C7" w:rsidP="00935409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</w:p>
    <w:p w14:paraId="0D3C007C" w14:textId="77777777" w:rsidR="004752C7" w:rsidRPr="004752C7" w:rsidRDefault="004752C7" w:rsidP="00935409">
      <w:pPr>
        <w:pStyle w:val="c1"/>
        <w:shd w:val="clear" w:color="auto" w:fill="FFFFFF"/>
        <w:spacing w:before="0" w:beforeAutospacing="0" w:after="0" w:afterAutospacing="0" w:line="360" w:lineRule="auto"/>
        <w:rPr>
          <w:rStyle w:val="c3"/>
          <w:b/>
          <w:i/>
          <w:iCs/>
          <w:color w:val="000000"/>
          <w:sz w:val="28"/>
          <w:szCs w:val="28"/>
        </w:rPr>
      </w:pPr>
      <w:r w:rsidRPr="004752C7">
        <w:rPr>
          <w:rStyle w:val="c3"/>
          <w:b/>
          <w:i/>
          <w:iCs/>
          <w:noProof/>
          <w:color w:val="000000"/>
          <w:sz w:val="28"/>
          <w:szCs w:val="28"/>
        </w:rPr>
        <w:drawing>
          <wp:inline distT="0" distB="0" distL="0" distR="0" wp14:anchorId="5F4EF451" wp14:editId="72FFA037">
            <wp:extent cx="5940425" cy="2742079"/>
            <wp:effectExtent l="0" t="0" r="3175" b="1270"/>
            <wp:docPr id="14" name="Рисунок 14" descr="C:\Users\LiIR\Desktop\ФОТО Д с\IMG_20231123_15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iIR\Desktop\ФОТО Д с\IMG_20231123_1559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B442D" w14:textId="77777777" w:rsidR="00481D1E" w:rsidRDefault="00481D1E" w:rsidP="00935409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i/>
          <w:iCs/>
          <w:color w:val="000000"/>
          <w:sz w:val="28"/>
          <w:szCs w:val="28"/>
        </w:rPr>
      </w:pPr>
    </w:p>
    <w:p w14:paraId="49A355DA" w14:textId="53202CCC" w:rsidR="00472C2D" w:rsidRPr="004752C7" w:rsidRDefault="004752C7" w:rsidP="00935409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b/>
          <w:color w:val="000000"/>
          <w:sz w:val="22"/>
          <w:szCs w:val="22"/>
        </w:rPr>
      </w:pPr>
      <w:r w:rsidRPr="004752C7">
        <w:rPr>
          <w:rStyle w:val="c3"/>
          <w:b/>
          <w:i/>
          <w:iCs/>
          <w:color w:val="000000"/>
          <w:sz w:val="28"/>
          <w:szCs w:val="28"/>
        </w:rPr>
        <w:t>Г</w:t>
      </w:r>
      <w:r w:rsidR="00472C2D" w:rsidRPr="004752C7">
        <w:rPr>
          <w:rStyle w:val="c3"/>
          <w:b/>
          <w:i/>
          <w:iCs/>
          <w:color w:val="000000"/>
          <w:sz w:val="28"/>
          <w:szCs w:val="28"/>
        </w:rPr>
        <w:t>лавное — прислушиваться к интересам и потребностям своего ребенка, понимать, что ему уже интересно, а к чему его еще стоит приобщить. И тогда, поверьте, Вы будете для него отличным родителем и прекрасным другом!</w:t>
      </w:r>
    </w:p>
    <w:p w14:paraId="1A216E6E" w14:textId="77777777" w:rsidR="007C19C6" w:rsidRDefault="007C19C6" w:rsidP="00935409">
      <w:pPr>
        <w:spacing w:line="360" w:lineRule="auto"/>
      </w:pPr>
    </w:p>
    <w:sectPr w:rsidR="007C19C6" w:rsidSect="00481D1E">
      <w:pgSz w:w="11906" w:h="16838"/>
      <w:pgMar w:top="1134" w:right="850" w:bottom="1134" w:left="1701" w:header="708" w:footer="708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C2D"/>
    <w:rsid w:val="00472C2D"/>
    <w:rsid w:val="004752C7"/>
    <w:rsid w:val="00481D1E"/>
    <w:rsid w:val="007C19C6"/>
    <w:rsid w:val="00935409"/>
    <w:rsid w:val="00D75061"/>
    <w:rsid w:val="00E6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94CB"/>
  <w15:chartTrackingRefBased/>
  <w15:docId w15:val="{63F47536-23C1-4914-9411-D6383378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7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72C2D"/>
  </w:style>
  <w:style w:type="character" w:customStyle="1" w:styleId="c10">
    <w:name w:val="c10"/>
    <w:basedOn w:val="a0"/>
    <w:rsid w:val="00472C2D"/>
  </w:style>
  <w:style w:type="paragraph" w:customStyle="1" w:styleId="c1">
    <w:name w:val="c1"/>
    <w:basedOn w:val="a"/>
    <w:rsid w:val="0047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2C2D"/>
  </w:style>
  <w:style w:type="character" w:customStyle="1" w:styleId="c2">
    <w:name w:val="c2"/>
    <w:basedOn w:val="a0"/>
    <w:rsid w:val="00472C2D"/>
  </w:style>
  <w:style w:type="character" w:customStyle="1" w:styleId="c4">
    <w:name w:val="c4"/>
    <w:basedOn w:val="a0"/>
    <w:rsid w:val="00472C2D"/>
  </w:style>
  <w:style w:type="character" w:customStyle="1" w:styleId="c3">
    <w:name w:val="c3"/>
    <w:basedOn w:val="a0"/>
    <w:rsid w:val="00472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6</cp:revision>
  <dcterms:created xsi:type="dcterms:W3CDTF">2023-11-22T04:25:00Z</dcterms:created>
  <dcterms:modified xsi:type="dcterms:W3CDTF">2023-12-04T05:45:00Z</dcterms:modified>
</cp:coreProperties>
</file>