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AFEE9" w14:textId="77777777" w:rsidR="004C2580" w:rsidRPr="00A746DA" w:rsidRDefault="00A746DA" w:rsidP="00A746DA">
      <w:pPr>
        <w:shd w:val="clear" w:color="auto" w:fill="FFFFFF"/>
        <w:spacing w:after="0" w:line="240" w:lineRule="auto"/>
        <w:jc w:val="center"/>
        <w:rPr>
          <w:rFonts w:ascii="Times New Roman" w:eastAsia="Times New Roman" w:hAnsi="Times New Roman" w:cs="Times New Roman"/>
          <w:color w:val="0070C0"/>
          <w:sz w:val="28"/>
          <w:szCs w:val="28"/>
          <w:lang w:eastAsia="ru-RU"/>
        </w:rPr>
      </w:pPr>
      <w:r w:rsidRPr="00A746DA">
        <w:rPr>
          <w:rFonts w:ascii="Times New Roman" w:hAnsi="Times New Roman" w:cs="Times New Roman"/>
          <w:b/>
          <w:bCs/>
          <w:color w:val="0070C0"/>
          <w:sz w:val="48"/>
          <w:szCs w:val="48"/>
          <w:shd w:val="clear" w:color="auto" w:fill="FFFFFF"/>
        </w:rPr>
        <w:t>Игры с мячом, как средство физического развития и оздоровления детей дошкольного возраста</w:t>
      </w:r>
    </w:p>
    <w:p w14:paraId="1681E326" w14:textId="77777777" w:rsidR="004C2580" w:rsidRPr="004C2580" w:rsidRDefault="004C2580" w:rsidP="004C2580">
      <w:pPr>
        <w:shd w:val="clear" w:color="auto" w:fill="FFFFFF"/>
        <w:spacing w:after="0" w:line="240" w:lineRule="auto"/>
        <w:jc w:val="center"/>
        <w:rPr>
          <w:rFonts w:ascii="Times New Roman" w:eastAsia="Times New Roman" w:hAnsi="Times New Roman" w:cs="Times New Roman"/>
          <w:color w:val="00B050"/>
          <w:sz w:val="36"/>
          <w:szCs w:val="36"/>
          <w:lang w:eastAsia="ru-RU"/>
        </w:rPr>
      </w:pPr>
      <w:r w:rsidRPr="004C2580">
        <w:rPr>
          <w:rFonts w:ascii="Times New Roman" w:eastAsia="Times New Roman" w:hAnsi="Times New Roman" w:cs="Times New Roman"/>
          <w:color w:val="00B050"/>
          <w:sz w:val="36"/>
          <w:szCs w:val="36"/>
          <w:lang w:eastAsia="ru-RU"/>
        </w:rPr>
        <w:t>Консультация для родителей</w:t>
      </w:r>
    </w:p>
    <w:p w14:paraId="0FF3EC9E" w14:textId="77777777" w:rsidR="004C2580" w:rsidRDefault="004C2580" w:rsidP="00F149DC">
      <w:pPr>
        <w:shd w:val="clear" w:color="auto" w:fill="FFFFFF"/>
        <w:spacing w:after="0" w:line="240" w:lineRule="auto"/>
        <w:jc w:val="both"/>
        <w:rPr>
          <w:rFonts w:ascii="Times New Roman" w:eastAsia="Times New Roman" w:hAnsi="Times New Roman" w:cs="Times New Roman"/>
          <w:sz w:val="28"/>
          <w:szCs w:val="28"/>
          <w:lang w:eastAsia="ru-RU"/>
        </w:rPr>
      </w:pPr>
      <w:r w:rsidRPr="004C2580">
        <w:rPr>
          <w:rFonts w:ascii="Times New Roman" w:eastAsia="Times New Roman" w:hAnsi="Times New Roman" w:cs="Times New Roman"/>
          <w:noProof/>
          <w:sz w:val="28"/>
          <w:szCs w:val="28"/>
          <w:lang w:eastAsia="ru-RU"/>
        </w:rPr>
        <w:drawing>
          <wp:inline distT="0" distB="0" distL="0" distR="0" wp14:anchorId="60018344" wp14:editId="3515A1FE">
            <wp:extent cx="3019425" cy="2173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27527" cy="2178956"/>
                    </a:xfrm>
                    <a:prstGeom prst="rect">
                      <a:avLst/>
                    </a:prstGeom>
                    <a:noFill/>
                    <a:ln>
                      <a:noFill/>
                    </a:ln>
                  </pic:spPr>
                </pic:pic>
              </a:graphicData>
            </a:graphic>
          </wp:inline>
        </w:drawing>
      </w:r>
      <w:r w:rsidR="00F149DC" w:rsidRPr="006974B6">
        <w:rPr>
          <w:rFonts w:ascii="Times New Roman" w:eastAsia="Times New Roman" w:hAnsi="Times New Roman" w:cs="Times New Roman"/>
          <w:sz w:val="28"/>
          <w:szCs w:val="28"/>
          <w:lang w:eastAsia="ru-RU"/>
        </w:rPr>
        <w:t xml:space="preserve"> </w:t>
      </w:r>
      <w:r>
        <w:rPr>
          <w:noProof/>
        </w:rPr>
        <w:t xml:space="preserve">                            </w:t>
      </w:r>
      <w:r>
        <w:rPr>
          <w:noProof/>
        </w:rPr>
        <w:drawing>
          <wp:inline distT="0" distB="0" distL="0" distR="0" wp14:anchorId="19F46265" wp14:editId="4F6F7D5B">
            <wp:extent cx="1981200" cy="1981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14:paraId="1BC92BA3" w14:textId="77777777" w:rsidR="00F149DC" w:rsidRPr="006974B6" w:rsidRDefault="00F149DC" w:rsidP="00F149DC">
      <w:pPr>
        <w:shd w:val="clear" w:color="auto" w:fill="FFFFFF"/>
        <w:spacing w:after="0" w:line="240" w:lineRule="auto"/>
        <w:jc w:val="both"/>
        <w:rPr>
          <w:rFonts w:ascii="Times New Roman" w:eastAsia="Times New Roman" w:hAnsi="Times New Roman" w:cs="Times New Roman"/>
          <w:sz w:val="28"/>
          <w:szCs w:val="28"/>
          <w:lang w:eastAsia="ru-RU"/>
        </w:rPr>
      </w:pPr>
      <w:r w:rsidRPr="006974B6">
        <w:rPr>
          <w:rFonts w:ascii="Times New Roman" w:eastAsia="Times New Roman" w:hAnsi="Times New Roman" w:cs="Times New Roman"/>
          <w:sz w:val="28"/>
          <w:szCs w:val="28"/>
          <w:lang w:eastAsia="ru-RU"/>
        </w:rPr>
        <w:t> Дошкольный период — чрезвычайно важный этап в жизни ребенка.</w:t>
      </w:r>
    </w:p>
    <w:p w14:paraId="0F9BD593" w14:textId="77777777" w:rsidR="00F149DC" w:rsidRPr="006974B6" w:rsidRDefault="00F149DC" w:rsidP="00F149DC">
      <w:pPr>
        <w:shd w:val="clear" w:color="auto" w:fill="FFFFFF"/>
        <w:spacing w:after="0" w:line="240" w:lineRule="auto"/>
        <w:jc w:val="both"/>
        <w:rPr>
          <w:rFonts w:ascii="Times New Roman" w:eastAsia="Times New Roman" w:hAnsi="Times New Roman" w:cs="Times New Roman"/>
          <w:sz w:val="28"/>
          <w:szCs w:val="28"/>
          <w:lang w:eastAsia="ru-RU"/>
        </w:rPr>
      </w:pPr>
      <w:r w:rsidRPr="006974B6">
        <w:rPr>
          <w:rFonts w:ascii="Times New Roman" w:eastAsia="Times New Roman" w:hAnsi="Times New Roman" w:cs="Times New Roman"/>
          <w:sz w:val="28"/>
          <w:szCs w:val="28"/>
          <w:lang w:eastAsia="ru-RU"/>
        </w:rPr>
        <w:t xml:space="preserve">  </w:t>
      </w:r>
      <w:r w:rsidR="004C2580">
        <w:rPr>
          <w:rFonts w:ascii="Times New Roman" w:eastAsia="Times New Roman" w:hAnsi="Times New Roman" w:cs="Times New Roman"/>
          <w:sz w:val="28"/>
          <w:szCs w:val="28"/>
          <w:lang w:eastAsia="ru-RU"/>
        </w:rPr>
        <w:t xml:space="preserve"> </w:t>
      </w:r>
      <w:r w:rsidRPr="006974B6">
        <w:rPr>
          <w:rFonts w:ascii="Times New Roman" w:eastAsia="Times New Roman" w:hAnsi="Times New Roman" w:cs="Times New Roman"/>
          <w:sz w:val="28"/>
          <w:szCs w:val="28"/>
          <w:lang w:eastAsia="ru-RU"/>
        </w:rPr>
        <w:t>Ребенок рождается беспомощным, обладающим единственной способностью – всему научиться со временем. Он не рождается с готовым набором движений, а осваивает их в процессе жизни.</w:t>
      </w:r>
    </w:p>
    <w:p w14:paraId="685D1535" w14:textId="77777777" w:rsidR="00F149DC" w:rsidRPr="006974B6" w:rsidRDefault="00F149DC" w:rsidP="00F149DC">
      <w:pPr>
        <w:shd w:val="clear" w:color="auto" w:fill="FFFFFF"/>
        <w:spacing w:after="0" w:line="240" w:lineRule="auto"/>
        <w:jc w:val="both"/>
        <w:rPr>
          <w:rFonts w:ascii="Times New Roman" w:eastAsia="Times New Roman" w:hAnsi="Times New Roman" w:cs="Times New Roman"/>
          <w:sz w:val="28"/>
          <w:szCs w:val="28"/>
          <w:lang w:eastAsia="ru-RU"/>
        </w:rPr>
      </w:pPr>
      <w:r w:rsidRPr="006974B6">
        <w:rPr>
          <w:rFonts w:ascii="Times New Roman" w:eastAsia="Times New Roman" w:hAnsi="Times New Roman" w:cs="Times New Roman"/>
          <w:sz w:val="28"/>
          <w:szCs w:val="28"/>
          <w:lang w:eastAsia="ru-RU"/>
        </w:rPr>
        <w:t>       Обучение движениям оказывает влияние на здоровье, общее физическое развитие, развитие познавательных способностей, волевых качеств, эмоциональности ребенка, т.е. на его внутренний мир. Обучение движениям способствует гармоничному развитию личности, совершенствованию как физических, так и психических, интеллектуальных, духовно – нравственных качеств.</w:t>
      </w:r>
    </w:p>
    <w:p w14:paraId="560383EB" w14:textId="77777777" w:rsidR="004C2580" w:rsidRDefault="00F149DC" w:rsidP="00F149DC">
      <w:pPr>
        <w:shd w:val="clear" w:color="auto" w:fill="FFFFFF"/>
        <w:spacing w:after="0" w:line="240" w:lineRule="auto"/>
        <w:jc w:val="both"/>
        <w:rPr>
          <w:rFonts w:ascii="Times New Roman" w:eastAsia="Times New Roman" w:hAnsi="Times New Roman" w:cs="Times New Roman"/>
          <w:sz w:val="28"/>
          <w:szCs w:val="28"/>
          <w:lang w:eastAsia="ru-RU"/>
        </w:rPr>
      </w:pPr>
      <w:r w:rsidRPr="006974B6">
        <w:rPr>
          <w:rFonts w:ascii="Times New Roman" w:eastAsia="Times New Roman" w:hAnsi="Times New Roman" w:cs="Times New Roman"/>
          <w:sz w:val="28"/>
          <w:szCs w:val="28"/>
          <w:lang w:eastAsia="ru-RU"/>
        </w:rPr>
        <w:t>  Важное место в системе физического воспитания детей дошкольного возраста занимают действия с мячом. Игры с мячом весьма популярны, они встречаются у всех народов мира и не случайно считаются самыми распространенными.</w:t>
      </w:r>
      <w:r w:rsidRPr="006974B6">
        <w:rPr>
          <w:rFonts w:ascii="Times New Roman" w:eastAsia="Times New Roman" w:hAnsi="Times New Roman" w:cs="Times New Roman"/>
          <w:sz w:val="28"/>
          <w:szCs w:val="28"/>
          <w:lang w:eastAsia="ru-RU"/>
        </w:rPr>
        <w:br/>
      </w:r>
      <w:r w:rsidR="004C2580">
        <w:rPr>
          <w:rFonts w:ascii="Times New Roman" w:eastAsia="Times New Roman" w:hAnsi="Times New Roman" w:cs="Times New Roman"/>
          <w:sz w:val="28"/>
          <w:szCs w:val="28"/>
          <w:lang w:eastAsia="ru-RU"/>
        </w:rPr>
        <w:t xml:space="preserve">    </w:t>
      </w:r>
      <w:r w:rsidRPr="006974B6">
        <w:rPr>
          <w:rFonts w:ascii="Times New Roman" w:eastAsia="Times New Roman" w:hAnsi="Times New Roman" w:cs="Times New Roman"/>
          <w:sz w:val="28"/>
          <w:szCs w:val="28"/>
          <w:lang w:eastAsia="ru-RU"/>
        </w:rPr>
        <w:t>Дети очень любят играть с мячами, особенно с яркими, прыгучими и ловкими.</w:t>
      </w:r>
    </w:p>
    <w:p w14:paraId="5FE8BD43" w14:textId="6E970FB8" w:rsidR="004C2580" w:rsidRDefault="00034C83" w:rsidP="004C2580">
      <w:pPr>
        <w:shd w:val="clear" w:color="auto" w:fill="FFFFFF"/>
        <w:spacing w:after="0" w:line="240" w:lineRule="auto"/>
        <w:jc w:val="center"/>
        <w:rPr>
          <w:rFonts w:ascii="Times New Roman" w:eastAsia="Times New Roman" w:hAnsi="Times New Roman" w:cs="Times New Roman"/>
          <w:sz w:val="28"/>
          <w:szCs w:val="28"/>
          <w:lang w:eastAsia="ru-RU"/>
        </w:rPr>
      </w:pPr>
      <w:r>
        <w:rPr>
          <w:noProof/>
        </w:rPr>
        <w:drawing>
          <wp:inline distT="0" distB="0" distL="0" distR="0" wp14:anchorId="1AD76D08" wp14:editId="34430838">
            <wp:extent cx="4171745" cy="2371725"/>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4280"/>
                    <a:stretch/>
                  </pic:blipFill>
                  <pic:spPr bwMode="auto">
                    <a:xfrm>
                      <a:off x="0" y="0"/>
                      <a:ext cx="4196829" cy="2385986"/>
                    </a:xfrm>
                    <a:prstGeom prst="rect">
                      <a:avLst/>
                    </a:prstGeom>
                    <a:noFill/>
                    <a:ln>
                      <a:noFill/>
                    </a:ln>
                    <a:extLst>
                      <a:ext uri="{53640926-AAD7-44D8-BBD7-CCE9431645EC}">
                        <a14:shadowObscured xmlns:a14="http://schemas.microsoft.com/office/drawing/2010/main"/>
                      </a:ext>
                    </a:extLst>
                  </pic:spPr>
                </pic:pic>
              </a:graphicData>
            </a:graphic>
          </wp:inline>
        </w:drawing>
      </w:r>
    </w:p>
    <w:p w14:paraId="7EB1ACF2" w14:textId="77777777" w:rsidR="004C2580" w:rsidRDefault="00F149DC" w:rsidP="00F149DC">
      <w:pPr>
        <w:shd w:val="clear" w:color="auto" w:fill="FFFFFF"/>
        <w:spacing w:after="0" w:line="240" w:lineRule="auto"/>
        <w:jc w:val="both"/>
        <w:rPr>
          <w:rFonts w:ascii="Times New Roman" w:eastAsia="Times New Roman" w:hAnsi="Times New Roman" w:cs="Times New Roman"/>
          <w:sz w:val="28"/>
          <w:szCs w:val="28"/>
          <w:lang w:eastAsia="ru-RU"/>
        </w:rPr>
      </w:pPr>
      <w:r w:rsidRPr="006974B6">
        <w:rPr>
          <w:rFonts w:ascii="Times New Roman" w:eastAsia="Times New Roman" w:hAnsi="Times New Roman" w:cs="Times New Roman"/>
          <w:sz w:val="28"/>
          <w:szCs w:val="28"/>
          <w:lang w:eastAsia="ru-RU"/>
        </w:rPr>
        <w:lastRenderedPageBreak/>
        <w:t xml:space="preserve"> Однако, многие родители уделяют мало времени играм с мячами, и даже летом, на отдыхе, мяч остается незаслуженно забытым.</w:t>
      </w:r>
      <w:r w:rsidRPr="006974B6">
        <w:rPr>
          <w:rFonts w:ascii="Times New Roman" w:eastAsia="Times New Roman" w:hAnsi="Times New Roman" w:cs="Times New Roman"/>
          <w:sz w:val="28"/>
          <w:szCs w:val="28"/>
          <w:lang w:eastAsia="ru-RU"/>
        </w:rPr>
        <w:br/>
        <w:t>Игры, игры-упражнения с мячом развивают координацию движений, укрепляют мышцы плачевого пояса, развивают и укрепляют мелкие мышцы рук, способствуют развитию глазомера, меткости.</w:t>
      </w:r>
      <w:r w:rsidRPr="006974B6">
        <w:rPr>
          <w:rFonts w:ascii="Times New Roman" w:eastAsia="Times New Roman" w:hAnsi="Times New Roman" w:cs="Times New Roman"/>
          <w:sz w:val="28"/>
          <w:szCs w:val="28"/>
          <w:lang w:eastAsia="ru-RU"/>
        </w:rPr>
        <w:br/>
        <w:t>В играх с мячом развиваются физические качества: быстрота, прыгучесть, сила, ловкость. Такие игры благотворно влияют на работоспособность ребенка. Игры с мячами различного веса и объема увеличивают подвижность суставов пальцев и кистей рук; при ловле и бросании мяча, ребенок действует обеими руками – это способствует гармоничному развитию центральной нервной системы.</w:t>
      </w:r>
      <w:r w:rsidRPr="006974B6">
        <w:rPr>
          <w:rFonts w:ascii="Times New Roman" w:eastAsia="Times New Roman" w:hAnsi="Times New Roman" w:cs="Times New Roman"/>
          <w:sz w:val="28"/>
          <w:szCs w:val="28"/>
          <w:lang w:eastAsia="ru-RU"/>
        </w:rPr>
        <w:br/>
      </w:r>
      <w:r w:rsidR="004C2580">
        <w:rPr>
          <w:rFonts w:ascii="Times New Roman" w:eastAsia="Times New Roman" w:hAnsi="Times New Roman" w:cs="Times New Roman"/>
          <w:sz w:val="28"/>
          <w:szCs w:val="28"/>
          <w:lang w:eastAsia="ru-RU"/>
        </w:rPr>
        <w:t xml:space="preserve">     </w:t>
      </w:r>
      <w:r w:rsidRPr="006974B6">
        <w:rPr>
          <w:rFonts w:ascii="Times New Roman" w:eastAsia="Times New Roman" w:hAnsi="Times New Roman" w:cs="Times New Roman"/>
          <w:sz w:val="28"/>
          <w:szCs w:val="28"/>
          <w:lang w:eastAsia="ru-RU"/>
        </w:rPr>
        <w:t>А систематические игры и упражнения с мячом активно влияют на совершенствование основных свойств нервной системы: силы, подвижности, уравновешенности.</w:t>
      </w:r>
    </w:p>
    <w:p w14:paraId="0144B88E" w14:textId="5D8A9B10" w:rsidR="00A3369E" w:rsidRDefault="00034C83" w:rsidP="00A746DA">
      <w:pPr>
        <w:shd w:val="clear" w:color="auto" w:fill="FFFFFF"/>
        <w:spacing w:after="0" w:line="240" w:lineRule="auto"/>
        <w:jc w:val="center"/>
        <w:rPr>
          <w:rFonts w:ascii="Times New Roman" w:eastAsia="Times New Roman" w:hAnsi="Times New Roman" w:cs="Times New Roman"/>
          <w:sz w:val="28"/>
          <w:szCs w:val="28"/>
          <w:lang w:eastAsia="ru-RU"/>
        </w:rPr>
      </w:pPr>
      <w:r>
        <w:rPr>
          <w:noProof/>
        </w:rPr>
        <w:drawing>
          <wp:inline distT="0" distB="0" distL="0" distR="0" wp14:anchorId="06CF3EF1" wp14:editId="57AE4D49">
            <wp:extent cx="2476500" cy="2111375"/>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855" t="-450" r="1782" b="-1"/>
                    <a:stretch/>
                  </pic:blipFill>
                  <pic:spPr bwMode="auto">
                    <a:xfrm>
                      <a:off x="0" y="0"/>
                      <a:ext cx="2486974" cy="212030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4C2580">
        <w:rPr>
          <w:noProof/>
        </w:rPr>
        <w:drawing>
          <wp:inline distT="0" distB="0" distL="0" distR="0" wp14:anchorId="2EE42821" wp14:editId="52FF799B">
            <wp:extent cx="3009900" cy="2105490"/>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l="33639" t="25037" r="12774"/>
                    <a:stretch/>
                  </pic:blipFill>
                  <pic:spPr bwMode="auto">
                    <a:xfrm>
                      <a:off x="0" y="0"/>
                      <a:ext cx="3033547" cy="2122032"/>
                    </a:xfrm>
                    <a:prstGeom prst="rect">
                      <a:avLst/>
                    </a:prstGeom>
                    <a:noFill/>
                    <a:ln>
                      <a:noFill/>
                    </a:ln>
                    <a:extLst>
                      <a:ext uri="{53640926-AAD7-44D8-BBD7-CCE9431645EC}">
                        <a14:shadowObscured xmlns:a14="http://schemas.microsoft.com/office/drawing/2010/main"/>
                      </a:ext>
                    </a:extLst>
                  </pic:spPr>
                </pic:pic>
              </a:graphicData>
            </a:graphic>
          </wp:inline>
        </w:drawing>
      </w:r>
      <w:r w:rsidR="00F149DC" w:rsidRPr="006974B6">
        <w:rPr>
          <w:rFonts w:ascii="Times New Roman" w:eastAsia="Times New Roman" w:hAnsi="Times New Roman" w:cs="Times New Roman"/>
          <w:sz w:val="28"/>
          <w:szCs w:val="28"/>
          <w:lang w:eastAsia="ru-RU"/>
        </w:rPr>
        <w:br/>
      </w:r>
      <w:r w:rsidR="004C2580">
        <w:rPr>
          <w:rFonts w:ascii="Times New Roman" w:eastAsia="Times New Roman" w:hAnsi="Times New Roman" w:cs="Times New Roman"/>
          <w:sz w:val="28"/>
          <w:szCs w:val="28"/>
          <w:lang w:eastAsia="ru-RU"/>
        </w:rPr>
        <w:t xml:space="preserve">     </w:t>
      </w:r>
      <w:r w:rsidR="00F149DC" w:rsidRPr="006974B6">
        <w:rPr>
          <w:rFonts w:ascii="Times New Roman" w:eastAsia="Times New Roman" w:hAnsi="Times New Roman" w:cs="Times New Roman"/>
          <w:sz w:val="28"/>
          <w:szCs w:val="28"/>
          <w:lang w:eastAsia="ru-RU"/>
        </w:rPr>
        <w:t>Особенно большое значение придается возникновению радостных эмоций. Положительные эмоции самые действенные!</w:t>
      </w:r>
      <w:r w:rsidR="00F149DC" w:rsidRPr="006974B6">
        <w:rPr>
          <w:rFonts w:ascii="Times New Roman" w:eastAsia="Times New Roman" w:hAnsi="Times New Roman" w:cs="Times New Roman"/>
          <w:sz w:val="28"/>
          <w:szCs w:val="28"/>
          <w:lang w:eastAsia="ru-RU"/>
        </w:rPr>
        <w:br/>
        <w:t xml:space="preserve">Совместное выполнение движений (трое, четверо, в парах…) – прекрасная школа приобщения ребенка к коллективу, к деятельности «вместе». </w:t>
      </w:r>
      <w:r w:rsidR="00F149DC" w:rsidRPr="006974B6">
        <w:rPr>
          <w:rFonts w:ascii="Times New Roman" w:eastAsia="Times New Roman" w:hAnsi="Times New Roman" w:cs="Times New Roman"/>
          <w:sz w:val="28"/>
          <w:szCs w:val="28"/>
          <w:lang w:eastAsia="ru-RU"/>
        </w:rPr>
        <w:br/>
        <w:t xml:space="preserve">Игры с мячом активизируют не только двигательную, психическую деятельность детей, но и умственную. Упражнения с мячом способствуют развитию сенсорики, движений кистей, пальцев рук, что активизирует </w:t>
      </w:r>
      <w:proofErr w:type="spellStart"/>
      <w:r w:rsidR="00F149DC" w:rsidRPr="006974B6">
        <w:rPr>
          <w:rFonts w:ascii="Times New Roman" w:eastAsia="Times New Roman" w:hAnsi="Times New Roman" w:cs="Times New Roman"/>
          <w:sz w:val="28"/>
          <w:szCs w:val="28"/>
          <w:lang w:eastAsia="ru-RU"/>
        </w:rPr>
        <w:t>кору</w:t>
      </w:r>
      <w:proofErr w:type="spellEnd"/>
      <w:r w:rsidR="00F149DC" w:rsidRPr="006974B6">
        <w:rPr>
          <w:rFonts w:ascii="Times New Roman" w:eastAsia="Times New Roman" w:hAnsi="Times New Roman" w:cs="Times New Roman"/>
          <w:sz w:val="28"/>
          <w:szCs w:val="28"/>
          <w:lang w:eastAsia="ru-RU"/>
        </w:rPr>
        <w:t xml:space="preserve"> головного мозга в целом, и речевые центры в частности.</w:t>
      </w:r>
    </w:p>
    <w:p w14:paraId="4468BDC8" w14:textId="77777777" w:rsidR="00A3369E" w:rsidRDefault="00A3369E" w:rsidP="00F149DC">
      <w:pPr>
        <w:shd w:val="clear" w:color="auto" w:fill="FFFFFF"/>
        <w:spacing w:after="0" w:line="240" w:lineRule="auto"/>
        <w:jc w:val="both"/>
        <w:rPr>
          <w:noProof/>
        </w:rPr>
      </w:pPr>
    </w:p>
    <w:p w14:paraId="01458338" w14:textId="6DFF0210" w:rsidR="00A3369E" w:rsidRDefault="00A3369E" w:rsidP="00F149DC">
      <w:pPr>
        <w:shd w:val="clear" w:color="auto" w:fill="FFFFFF"/>
        <w:spacing w:after="0" w:line="240" w:lineRule="auto"/>
        <w:jc w:val="both"/>
        <w:rPr>
          <w:rFonts w:ascii="Times New Roman" w:eastAsia="Times New Roman" w:hAnsi="Times New Roman" w:cs="Times New Roman"/>
          <w:sz w:val="28"/>
          <w:szCs w:val="28"/>
          <w:lang w:eastAsia="ru-RU"/>
        </w:rPr>
      </w:pPr>
      <w:r>
        <w:rPr>
          <w:noProof/>
        </w:rPr>
        <w:drawing>
          <wp:inline distT="0" distB="0" distL="0" distR="0" wp14:anchorId="2FE0D8A5" wp14:editId="5FE40410">
            <wp:extent cx="2781300" cy="208590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4313" cy="2110660"/>
                    </a:xfrm>
                    <a:prstGeom prst="rect">
                      <a:avLst/>
                    </a:prstGeom>
                    <a:noFill/>
                    <a:ln>
                      <a:noFill/>
                    </a:ln>
                  </pic:spPr>
                </pic:pic>
              </a:graphicData>
            </a:graphic>
          </wp:inline>
        </w:drawing>
      </w:r>
      <w:r w:rsidRPr="00A3369E">
        <w:t xml:space="preserve"> </w:t>
      </w:r>
      <w:r>
        <w:rPr>
          <w:noProof/>
        </w:rPr>
        <w:t xml:space="preserve">   </w:t>
      </w:r>
      <w:r w:rsidR="00034C83">
        <w:rPr>
          <w:noProof/>
        </w:rPr>
        <w:drawing>
          <wp:inline distT="0" distB="0" distL="0" distR="0" wp14:anchorId="6AFF0DE1" wp14:editId="259ABF8E">
            <wp:extent cx="2990850" cy="200544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7098" t="2244"/>
                    <a:stretch/>
                  </pic:blipFill>
                  <pic:spPr bwMode="auto">
                    <a:xfrm>
                      <a:off x="0" y="0"/>
                      <a:ext cx="3020382" cy="2025250"/>
                    </a:xfrm>
                    <a:prstGeom prst="rect">
                      <a:avLst/>
                    </a:prstGeom>
                    <a:noFill/>
                    <a:ln>
                      <a:noFill/>
                    </a:ln>
                    <a:extLst>
                      <a:ext uri="{53640926-AAD7-44D8-BBD7-CCE9431645EC}">
                        <a14:shadowObscured xmlns:a14="http://schemas.microsoft.com/office/drawing/2010/main"/>
                      </a:ext>
                    </a:extLst>
                  </pic:spPr>
                </pic:pic>
              </a:graphicData>
            </a:graphic>
          </wp:inline>
        </w:drawing>
      </w:r>
    </w:p>
    <w:p w14:paraId="62C7A6F3" w14:textId="77777777" w:rsidR="00F149DC" w:rsidRDefault="00F149DC" w:rsidP="00F149DC">
      <w:pPr>
        <w:shd w:val="clear" w:color="auto" w:fill="FFFFFF"/>
        <w:spacing w:after="0" w:line="240" w:lineRule="auto"/>
        <w:jc w:val="both"/>
        <w:rPr>
          <w:rFonts w:ascii="Times New Roman" w:eastAsia="Times New Roman" w:hAnsi="Times New Roman" w:cs="Times New Roman"/>
          <w:sz w:val="28"/>
          <w:szCs w:val="28"/>
          <w:lang w:eastAsia="ru-RU"/>
        </w:rPr>
      </w:pPr>
      <w:r w:rsidRPr="006974B6">
        <w:rPr>
          <w:rFonts w:ascii="Times New Roman" w:eastAsia="Times New Roman" w:hAnsi="Times New Roman" w:cs="Times New Roman"/>
          <w:sz w:val="28"/>
          <w:szCs w:val="28"/>
          <w:lang w:eastAsia="ru-RU"/>
        </w:rPr>
        <w:lastRenderedPageBreak/>
        <w:t>Игры с мячом способствуют быстрому восстановлению умственной работоспособности.</w:t>
      </w:r>
      <w:r w:rsidRPr="006974B6">
        <w:rPr>
          <w:rFonts w:ascii="Times New Roman" w:eastAsia="Times New Roman" w:hAnsi="Times New Roman" w:cs="Times New Roman"/>
          <w:sz w:val="28"/>
          <w:szCs w:val="28"/>
          <w:lang w:eastAsia="ru-RU"/>
        </w:rPr>
        <w:br/>
        <w:t>Мяч по популярности занимает первое место в царстве детской игры. Он, как магнит, притягивает к себе детей, надо как можно раньше дать ребенку мяч в руки, а не откладывать это до самой школы, надо научить ребенка общаться  и играть с мячом.</w:t>
      </w:r>
    </w:p>
    <w:p w14:paraId="205CAD8B" w14:textId="77777777" w:rsidR="00A3369E" w:rsidRDefault="00A3369E" w:rsidP="00F149DC">
      <w:pPr>
        <w:shd w:val="clear" w:color="auto" w:fill="FFFFFF"/>
        <w:spacing w:after="0" w:line="240" w:lineRule="auto"/>
        <w:jc w:val="both"/>
        <w:rPr>
          <w:rFonts w:ascii="Times New Roman" w:eastAsia="Times New Roman" w:hAnsi="Times New Roman" w:cs="Times New Roman"/>
          <w:sz w:val="28"/>
          <w:szCs w:val="28"/>
          <w:lang w:eastAsia="ru-RU"/>
        </w:rPr>
      </w:pPr>
      <w:r>
        <w:rPr>
          <w:noProof/>
        </w:rPr>
        <w:t xml:space="preserve">      </w:t>
      </w:r>
      <w:r>
        <w:rPr>
          <w:noProof/>
        </w:rPr>
        <w:drawing>
          <wp:inline distT="0" distB="0" distL="0" distR="0" wp14:anchorId="5F6A6E0E" wp14:editId="110CEC3A">
            <wp:extent cx="1666875" cy="266948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9706" t="23304" r="14378"/>
                    <a:stretch/>
                  </pic:blipFill>
                  <pic:spPr bwMode="auto">
                    <a:xfrm>
                      <a:off x="0" y="0"/>
                      <a:ext cx="1670268" cy="2674914"/>
                    </a:xfrm>
                    <a:prstGeom prst="rect">
                      <a:avLst/>
                    </a:prstGeom>
                    <a:noFill/>
                    <a:ln>
                      <a:noFill/>
                    </a:ln>
                    <a:extLst>
                      <a:ext uri="{53640926-AAD7-44D8-BBD7-CCE9431645EC}">
                        <a14:shadowObscured xmlns:a14="http://schemas.microsoft.com/office/drawing/2010/main"/>
                      </a:ext>
                    </a:extLst>
                  </pic:spPr>
                </pic:pic>
              </a:graphicData>
            </a:graphic>
          </wp:inline>
        </w:drawing>
      </w:r>
      <w:r w:rsidRPr="00A3369E">
        <w:t xml:space="preserve"> </w:t>
      </w:r>
      <w:r>
        <w:rPr>
          <w:noProof/>
        </w:rPr>
        <w:t xml:space="preserve">       </w:t>
      </w:r>
      <w:r w:rsidR="00A746DA">
        <w:rPr>
          <w:noProof/>
        </w:rPr>
        <w:drawing>
          <wp:inline distT="0" distB="0" distL="0" distR="0" wp14:anchorId="37CF1814" wp14:editId="1EDB9B26">
            <wp:extent cx="3562350" cy="267166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70686" cy="2677919"/>
                    </a:xfrm>
                    <a:prstGeom prst="rect">
                      <a:avLst/>
                    </a:prstGeom>
                    <a:noFill/>
                    <a:ln>
                      <a:noFill/>
                    </a:ln>
                  </pic:spPr>
                </pic:pic>
              </a:graphicData>
            </a:graphic>
          </wp:inline>
        </w:drawing>
      </w:r>
      <w:r>
        <w:rPr>
          <w:noProof/>
        </w:rPr>
        <w:t xml:space="preserve"> </w:t>
      </w:r>
    </w:p>
    <w:p w14:paraId="1E7A76B4" w14:textId="77777777" w:rsidR="00F149DC" w:rsidRPr="00F149DC" w:rsidRDefault="00F149DC" w:rsidP="00F149DC">
      <w:pPr>
        <w:spacing w:after="0"/>
        <w:jc w:val="both"/>
        <w:rPr>
          <w:rFonts w:ascii="Times New Roman" w:eastAsia="Times New Roman" w:hAnsi="Times New Roman" w:cs="Times New Roman"/>
          <w:sz w:val="28"/>
          <w:szCs w:val="28"/>
          <w:lang w:eastAsia="ru-RU"/>
        </w:rPr>
      </w:pPr>
      <w:r w:rsidRPr="00F149DC">
        <w:rPr>
          <w:rFonts w:ascii="Times New Roman" w:eastAsia="Times New Roman" w:hAnsi="Times New Roman" w:cs="Times New Roman"/>
          <w:sz w:val="28"/>
          <w:szCs w:val="28"/>
          <w:lang w:eastAsia="ru-RU"/>
        </w:rPr>
        <w:t>Мяч – один из тех предметов, который быстро и надолго способен увлечь ребенка. Значит есть смысл использовать его в спортивных занятиях с крохой. Упражнения с мячом, хороши тем, что у ребенка нет ощущения, будто мы предлагаем ему что -то серьезное. Деятельность с мячом напоминает веселую игру. Но мы то понимаем, что такая игра на пользу физическому и психическому развитию детского организма.</w:t>
      </w:r>
    </w:p>
    <w:p w14:paraId="5B289C9F" w14:textId="7CC3E812" w:rsidR="00A746DA" w:rsidRPr="00A746DA" w:rsidRDefault="00F149DC" w:rsidP="00A746DA">
      <w:pPr>
        <w:shd w:val="clear" w:color="auto" w:fill="FFFFFF"/>
        <w:spacing w:before="180" w:after="180"/>
        <w:rPr>
          <w:rFonts w:ascii="Times New Roman" w:eastAsia="Times New Roman" w:hAnsi="Times New Roman" w:cs="Times New Roman"/>
          <w:sz w:val="28"/>
          <w:szCs w:val="28"/>
          <w:lang w:eastAsia="ru-RU"/>
        </w:rPr>
      </w:pPr>
      <w:r w:rsidRPr="00F149DC">
        <w:rPr>
          <w:rFonts w:ascii="Times New Roman" w:eastAsia="Times New Roman" w:hAnsi="Times New Roman" w:cs="Times New Roman"/>
          <w:sz w:val="28"/>
          <w:szCs w:val="28"/>
          <w:lang w:eastAsia="ru-RU"/>
        </w:rPr>
        <w:t>Постепенно овладевая все новыми и новыми умениями владения мячом, мы помогаем ребенку расти здоровым, гибким, крепким. Учим понимать свое тело и управлять им, помогаем ему формировать интерес  к развитию своего организма: к оздоровлению и физическому совершенствованию.</w:t>
      </w:r>
      <w:r w:rsidR="00A746DA">
        <w:rPr>
          <w:rFonts w:ascii="Times New Roman" w:hAnsi="Times New Roman" w:cs="Times New Roman"/>
          <w:noProof/>
        </w:rPr>
        <w:t xml:space="preserve">        </w:t>
      </w:r>
      <w:r w:rsidR="00A746DA" w:rsidRPr="00A746DA">
        <w:t xml:space="preserve"> </w:t>
      </w:r>
      <w:r w:rsidR="00A746DA">
        <w:rPr>
          <w:noProof/>
        </w:rPr>
        <w:t xml:space="preserve">              </w:t>
      </w:r>
      <w:r w:rsidR="00034C83">
        <w:rPr>
          <w:noProof/>
        </w:rPr>
        <w:drawing>
          <wp:inline distT="0" distB="0" distL="0" distR="0" wp14:anchorId="687E998F" wp14:editId="59D9BF4D">
            <wp:extent cx="2352675" cy="2471649"/>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476" t="391" r="12336" b="-1"/>
                    <a:stretch/>
                  </pic:blipFill>
                  <pic:spPr bwMode="auto">
                    <a:xfrm>
                      <a:off x="0" y="0"/>
                      <a:ext cx="2378019" cy="2498274"/>
                    </a:xfrm>
                    <a:prstGeom prst="rect">
                      <a:avLst/>
                    </a:prstGeom>
                    <a:noFill/>
                    <a:ln>
                      <a:noFill/>
                    </a:ln>
                    <a:extLst>
                      <a:ext uri="{53640926-AAD7-44D8-BBD7-CCE9431645EC}">
                        <a14:shadowObscured xmlns:a14="http://schemas.microsoft.com/office/drawing/2010/main"/>
                      </a:ext>
                    </a:extLst>
                  </pic:spPr>
                </pic:pic>
              </a:graphicData>
            </a:graphic>
          </wp:inline>
        </w:drawing>
      </w:r>
      <w:r w:rsidR="00034C83">
        <w:rPr>
          <w:noProof/>
        </w:rPr>
        <w:t xml:space="preserve">                                        </w:t>
      </w:r>
      <w:r w:rsidR="00A746DA">
        <w:rPr>
          <w:noProof/>
        </w:rPr>
        <w:drawing>
          <wp:inline distT="0" distB="0" distL="0" distR="0" wp14:anchorId="1107244D" wp14:editId="5A085E2F">
            <wp:extent cx="1931670" cy="22002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0582" cy="2210426"/>
                    </a:xfrm>
                    <a:prstGeom prst="rect">
                      <a:avLst/>
                    </a:prstGeom>
                    <a:noFill/>
                    <a:ln>
                      <a:noFill/>
                    </a:ln>
                  </pic:spPr>
                </pic:pic>
              </a:graphicData>
            </a:graphic>
          </wp:inline>
        </w:drawing>
      </w:r>
      <w:bookmarkStart w:id="0" w:name="_GoBack"/>
      <w:bookmarkEnd w:id="0"/>
    </w:p>
    <w:p w14:paraId="400D79AC" w14:textId="77777777" w:rsidR="00A746DA" w:rsidRPr="00A746DA" w:rsidRDefault="00A746DA" w:rsidP="00A746DA">
      <w:pPr>
        <w:jc w:val="right"/>
        <w:rPr>
          <w:rFonts w:ascii="Times New Roman" w:hAnsi="Times New Roman" w:cs="Times New Roman"/>
        </w:rPr>
      </w:pPr>
      <w:r w:rsidRPr="00A746DA">
        <w:rPr>
          <w:rFonts w:ascii="Times New Roman" w:hAnsi="Times New Roman" w:cs="Times New Roman"/>
        </w:rPr>
        <w:t>Подготовила: инструктор по физической культуре Попова Н.В.</w:t>
      </w:r>
    </w:p>
    <w:sectPr w:rsidR="00A746DA" w:rsidRPr="00A746DA" w:rsidSect="00A746DA">
      <w:pgSz w:w="11906" w:h="16838"/>
      <w:pgMar w:top="1134" w:right="850" w:bottom="1134" w:left="1701" w:header="708" w:footer="708" w:gutter="0"/>
      <w:pgBorders w:offsetFrom="page">
        <w:top w:val="single" w:sz="36" w:space="24" w:color="002060"/>
        <w:left w:val="single" w:sz="36" w:space="24" w:color="002060"/>
        <w:bottom w:val="single" w:sz="36" w:space="24" w:color="002060"/>
        <w:right w:val="single" w:sz="36"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9DC"/>
    <w:rsid w:val="00034C83"/>
    <w:rsid w:val="004C2580"/>
    <w:rsid w:val="004F690C"/>
    <w:rsid w:val="00812AE2"/>
    <w:rsid w:val="00A3369E"/>
    <w:rsid w:val="00A746DA"/>
    <w:rsid w:val="00F14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DB894"/>
  <w15:chartTrackingRefBased/>
  <w15:docId w15:val="{A6D108B7-435B-470C-884F-1E4A1501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49D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gif"/><Relationship Id="rId9" Type="http://schemas.openxmlformats.org/officeDocument/2006/relationships/image" Target="media/image6.jpeg"/><Relationship Id="rId14" Type="http://schemas.openxmlformats.org/officeDocument/2006/relationships/image" Target="media/image1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525</Words>
  <Characters>2999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2021-03-14T14:37:00Z</cp:lastPrinted>
  <dcterms:created xsi:type="dcterms:W3CDTF">2021-03-14T12:48:00Z</dcterms:created>
  <dcterms:modified xsi:type="dcterms:W3CDTF">2021-03-30T23:13:00Z</dcterms:modified>
</cp:coreProperties>
</file>